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056067" w14:textId="56027E0C" w:rsidR="004038C3" w:rsidRPr="00A91B7A" w:rsidRDefault="004038C3" w:rsidP="004038C3">
      <w:pPr>
        <w:pStyle w:val="Ch61"/>
        <w:rPr>
          <w:w w:val="100"/>
          <w:sz w:val="24"/>
          <w:szCs w:val="24"/>
        </w:rPr>
      </w:pPr>
      <w:bookmarkStart w:id="0" w:name="_GoBack"/>
      <w:bookmarkEnd w:id="0"/>
      <w:r w:rsidRPr="00A91B7A">
        <w:rPr>
          <w:w w:val="100"/>
          <w:sz w:val="24"/>
          <w:szCs w:val="24"/>
        </w:rPr>
        <w:t>Додаток 7</w:t>
      </w:r>
      <w:r w:rsidRPr="00A91B7A">
        <w:rPr>
          <w:w w:val="100"/>
          <w:sz w:val="24"/>
          <w:szCs w:val="24"/>
        </w:rPr>
        <w:br/>
        <w:t xml:space="preserve">до Інструкції про порядок виготовлення, придбання, зберігання, обліку, перевезення та використання вогнепальної, пневматичної, холодної і охолощеної зброї, пристроїв вітчизняного виробництва для відстрілу </w:t>
      </w:r>
      <w:r w:rsidRPr="00A91B7A">
        <w:rPr>
          <w:w w:val="100"/>
          <w:sz w:val="24"/>
          <w:szCs w:val="24"/>
        </w:rPr>
        <w:br/>
        <w:t xml:space="preserve">патронів, споряджених гумовими </w:t>
      </w:r>
      <w:r w:rsidRPr="00A91B7A">
        <w:rPr>
          <w:w w:val="100"/>
          <w:sz w:val="24"/>
          <w:szCs w:val="24"/>
        </w:rPr>
        <w:br/>
        <w:t>чи аналогічними за своїми властивостями</w:t>
      </w:r>
      <w:r w:rsidR="00E44936">
        <w:rPr>
          <w:rFonts w:asciiTheme="minorHAnsi" w:hAnsiTheme="minorHAnsi"/>
          <w:w w:val="100"/>
          <w:sz w:val="24"/>
          <w:szCs w:val="24"/>
        </w:rPr>
        <w:br/>
      </w:r>
      <w:r w:rsidRPr="00A91B7A">
        <w:rPr>
          <w:w w:val="100"/>
          <w:sz w:val="24"/>
          <w:szCs w:val="24"/>
        </w:rPr>
        <w:t>метальними снарядами несмертельної дії,</w:t>
      </w:r>
      <w:r w:rsidR="00E44936">
        <w:rPr>
          <w:rFonts w:asciiTheme="minorHAnsi" w:hAnsiTheme="minorHAnsi"/>
          <w:w w:val="100"/>
          <w:sz w:val="24"/>
          <w:szCs w:val="24"/>
        </w:rPr>
        <w:br/>
      </w:r>
      <w:r w:rsidRPr="00A91B7A">
        <w:rPr>
          <w:w w:val="100"/>
          <w:sz w:val="24"/>
          <w:szCs w:val="24"/>
        </w:rPr>
        <w:t>та патронів до них, а також боєприпасів до зброї,</w:t>
      </w:r>
      <w:r w:rsidR="00E44936">
        <w:rPr>
          <w:rFonts w:asciiTheme="minorHAnsi" w:hAnsiTheme="minorHAnsi"/>
          <w:w w:val="100"/>
          <w:sz w:val="24"/>
          <w:szCs w:val="24"/>
        </w:rPr>
        <w:br/>
      </w:r>
      <w:r w:rsidRPr="00A91B7A">
        <w:rPr>
          <w:w w:val="100"/>
          <w:sz w:val="24"/>
          <w:szCs w:val="24"/>
        </w:rPr>
        <w:t>основних частин зброї та вибухових матеріалів</w:t>
      </w:r>
      <w:r w:rsidRPr="00A91B7A">
        <w:rPr>
          <w:w w:val="100"/>
          <w:sz w:val="24"/>
          <w:szCs w:val="24"/>
        </w:rPr>
        <w:br/>
        <w:t>(пункт 2.4 глави 2 розділу І)</w:t>
      </w:r>
    </w:p>
    <w:p w14:paraId="5D500870" w14:textId="77777777" w:rsidR="004038C3" w:rsidRPr="00D32D48" w:rsidRDefault="004038C3" w:rsidP="004038C3">
      <w:pPr>
        <w:pStyle w:val="Ch60"/>
        <w:rPr>
          <w:w w:val="100"/>
          <w:sz w:val="28"/>
          <w:szCs w:val="28"/>
        </w:rPr>
      </w:pPr>
      <w:r w:rsidRPr="00D32D48">
        <w:rPr>
          <w:caps/>
          <w:w w:val="100"/>
          <w:sz w:val="28"/>
          <w:szCs w:val="28"/>
        </w:rPr>
        <w:t>Повідомлення</w:t>
      </w:r>
      <w:r w:rsidRPr="00D32D48">
        <w:rPr>
          <w:w w:val="100"/>
          <w:sz w:val="28"/>
          <w:szCs w:val="28"/>
        </w:rPr>
        <w:br/>
        <w:t xml:space="preserve">про залишення заяви (клопотання) без руху, відмову в наданні дозволу, </w:t>
      </w:r>
      <w:r w:rsidRPr="00D32D48">
        <w:rPr>
          <w:w w:val="100"/>
          <w:sz w:val="28"/>
          <w:szCs w:val="28"/>
        </w:rPr>
        <w:br/>
        <w:t xml:space="preserve">наданні направлення на комісійний продаж, продовженні строку дії дозволу, </w:t>
      </w:r>
      <w:r w:rsidRPr="00D32D48">
        <w:rPr>
          <w:w w:val="100"/>
          <w:sz w:val="28"/>
          <w:szCs w:val="28"/>
        </w:rPr>
        <w:br/>
        <w:t xml:space="preserve">переоформленні зброї, основної частини зброї, пристрою, зміні місця </w:t>
      </w:r>
      <w:r w:rsidRPr="00D32D48">
        <w:rPr>
          <w:w w:val="100"/>
          <w:sz w:val="28"/>
          <w:szCs w:val="28"/>
        </w:rPr>
        <w:br/>
        <w:t xml:space="preserve">зберігання зброї, боєприпасів до неї, основної частини зброї, пристрою </w:t>
      </w:r>
      <w:r w:rsidRPr="00D32D48">
        <w:rPr>
          <w:w w:val="100"/>
          <w:sz w:val="28"/>
          <w:szCs w:val="28"/>
        </w:rPr>
        <w:br/>
        <w:t>та патронів до нього (поставленні на облік власника за новим місцем проживання)</w:t>
      </w:r>
    </w:p>
    <w:p w14:paraId="6260934B" w14:textId="77777777" w:rsidR="004038C3" w:rsidRPr="00D56BB6" w:rsidRDefault="004038C3" w:rsidP="004038C3">
      <w:pPr>
        <w:pStyle w:val="Ch62"/>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______________________________________________________________________________________</w:t>
      </w:r>
    </w:p>
    <w:p w14:paraId="2DFF7F96" w14:textId="77777777" w:rsidR="004038C3" w:rsidRPr="00D56BB6" w:rsidRDefault="004038C3" w:rsidP="004038C3">
      <w:pPr>
        <w:pStyle w:val="StrokeCh6"/>
        <w:rPr>
          <w:w w:val="100"/>
          <w:sz w:val="20"/>
          <w:szCs w:val="20"/>
        </w:rPr>
      </w:pPr>
      <w:r w:rsidRPr="00D56BB6">
        <w:rPr>
          <w:w w:val="100"/>
          <w:sz w:val="20"/>
          <w:szCs w:val="20"/>
        </w:rPr>
        <w:t>(найменування органу (підрозділу) поліції)</w:t>
      </w:r>
    </w:p>
    <w:p w14:paraId="3DCE6114" w14:textId="0B048643" w:rsidR="004038C3" w:rsidRPr="00A91B7A" w:rsidRDefault="004038C3" w:rsidP="004038C3">
      <w:pPr>
        <w:pStyle w:val="Ch6"/>
        <w:spacing w:before="113"/>
        <w:rPr>
          <w:w w:val="100"/>
          <w:sz w:val="24"/>
          <w:szCs w:val="24"/>
        </w:rPr>
      </w:pPr>
      <w:r w:rsidRPr="00A91B7A">
        <w:rPr>
          <w:w w:val="100"/>
          <w:sz w:val="24"/>
          <w:szCs w:val="24"/>
        </w:rPr>
        <w:t>№ _______________</w:t>
      </w:r>
      <w:r>
        <w:rPr>
          <w:rFonts w:asciiTheme="minorHAnsi" w:hAnsiTheme="minorHAnsi"/>
          <w:w w:val="100"/>
          <w:sz w:val="24"/>
          <w:szCs w:val="24"/>
        </w:rPr>
        <w:t xml:space="preserve">                                          </w:t>
      </w:r>
      <w:r w:rsidR="00E44936">
        <w:rPr>
          <w:rFonts w:asciiTheme="minorHAnsi" w:hAnsiTheme="minorHAnsi"/>
          <w:w w:val="100"/>
          <w:sz w:val="24"/>
          <w:szCs w:val="24"/>
        </w:rPr>
        <w:t xml:space="preserve">                                                            </w:t>
      </w:r>
      <w:r>
        <w:rPr>
          <w:rFonts w:asciiTheme="minorHAnsi" w:hAnsiTheme="minorHAnsi"/>
          <w:w w:val="100"/>
          <w:sz w:val="24"/>
          <w:szCs w:val="24"/>
        </w:rPr>
        <w:t xml:space="preserve">   </w:t>
      </w:r>
      <w:r w:rsidRPr="00A91B7A">
        <w:rPr>
          <w:w w:val="100"/>
          <w:sz w:val="24"/>
          <w:szCs w:val="24"/>
        </w:rPr>
        <w:t>____  ______ 20 ____</w:t>
      </w:r>
    </w:p>
    <w:p w14:paraId="316F0FF6" w14:textId="77777777" w:rsidR="004038C3" w:rsidRPr="00D56BB6" w:rsidRDefault="004038C3" w:rsidP="004038C3">
      <w:pPr>
        <w:pStyle w:val="Ch62"/>
        <w:spacing w:before="170"/>
        <w:rPr>
          <w:rFonts w:asciiTheme="minorHAnsi" w:hAnsiTheme="minorHAnsi"/>
          <w:w w:val="100"/>
          <w:sz w:val="24"/>
          <w:szCs w:val="24"/>
        </w:rPr>
      </w:pPr>
      <w:r w:rsidRPr="00A91B7A">
        <w:rPr>
          <w:w w:val="100"/>
          <w:sz w:val="24"/>
          <w:szCs w:val="24"/>
        </w:rPr>
        <w:t>повідомляє про те, що </w:t>
      </w:r>
      <w:r>
        <w:rPr>
          <w:rFonts w:asciiTheme="minorHAnsi" w:hAnsiTheme="minorHAnsi"/>
          <w:w w:val="100"/>
          <w:sz w:val="24"/>
          <w:szCs w:val="24"/>
        </w:rPr>
        <w:t>__________________________________________________________________</w:t>
      </w:r>
    </w:p>
    <w:p w14:paraId="0CC42617" w14:textId="77777777" w:rsidR="004038C3" w:rsidRPr="00D56BB6" w:rsidRDefault="004038C3" w:rsidP="004038C3">
      <w:pPr>
        <w:pStyle w:val="StrokeCh6"/>
        <w:ind w:left="1840"/>
        <w:rPr>
          <w:w w:val="100"/>
          <w:sz w:val="20"/>
          <w:szCs w:val="20"/>
        </w:rPr>
      </w:pPr>
      <w:r w:rsidRPr="00D56BB6">
        <w:rPr>
          <w:w w:val="100"/>
          <w:sz w:val="20"/>
          <w:szCs w:val="20"/>
        </w:rPr>
        <w:t>(прізвище, власне ім’я, по батькові (за наявності))</w:t>
      </w:r>
    </w:p>
    <w:p w14:paraId="5BF5EC0A" w14:textId="77777777" w:rsidR="004038C3" w:rsidRPr="00A91B7A" w:rsidRDefault="004038C3" w:rsidP="004038C3">
      <w:pPr>
        <w:pStyle w:val="Ch62"/>
        <w:spacing w:before="57"/>
        <w:rPr>
          <w:w w:val="100"/>
          <w:sz w:val="24"/>
          <w:szCs w:val="24"/>
        </w:rPr>
      </w:pPr>
      <w:r w:rsidRPr="00A91B7A">
        <w:rPr>
          <w:w w:val="100"/>
          <w:sz w:val="24"/>
          <w:szCs w:val="24"/>
        </w:rPr>
        <w:t xml:space="preserve">дата та місце народження </w:t>
      </w:r>
      <w:r>
        <w:rPr>
          <w:rFonts w:asciiTheme="minorHAnsi" w:hAnsiTheme="minorHAnsi"/>
          <w:w w:val="100"/>
          <w:sz w:val="24"/>
          <w:szCs w:val="24"/>
        </w:rPr>
        <w:t>_______________________________________________________________</w:t>
      </w:r>
      <w:r w:rsidRPr="00A91B7A">
        <w:rPr>
          <w:w w:val="100"/>
          <w:sz w:val="24"/>
          <w:szCs w:val="24"/>
        </w:rPr>
        <w:t>,</w:t>
      </w:r>
    </w:p>
    <w:p w14:paraId="046D1181" w14:textId="77777777" w:rsidR="004038C3" w:rsidRPr="00A91B7A" w:rsidRDefault="004038C3" w:rsidP="004038C3">
      <w:pPr>
        <w:pStyle w:val="Ch62"/>
        <w:spacing w:before="57"/>
        <w:rPr>
          <w:w w:val="100"/>
          <w:sz w:val="24"/>
          <w:szCs w:val="24"/>
        </w:rPr>
      </w:pPr>
      <w:r>
        <w:rPr>
          <w:rFonts w:asciiTheme="minorHAnsi" w:hAnsiTheme="minorHAnsi"/>
          <w:w w:val="100"/>
          <w:sz w:val="24"/>
          <w:szCs w:val="24"/>
        </w:rPr>
        <w:t>______________________________________________________________________________________</w:t>
      </w:r>
      <w:r w:rsidRPr="00A91B7A">
        <w:rPr>
          <w:w w:val="100"/>
          <w:sz w:val="24"/>
          <w:szCs w:val="24"/>
        </w:rPr>
        <w:t>,</w:t>
      </w:r>
    </w:p>
    <w:p w14:paraId="67453B7B" w14:textId="77777777" w:rsidR="004038C3" w:rsidRPr="00D56BB6" w:rsidRDefault="004038C3" w:rsidP="004038C3">
      <w:pPr>
        <w:pStyle w:val="StrokeCh6"/>
        <w:rPr>
          <w:w w:val="100"/>
          <w:sz w:val="20"/>
          <w:szCs w:val="20"/>
        </w:rPr>
      </w:pPr>
      <w:r w:rsidRPr="00D56BB6">
        <w:rPr>
          <w:w w:val="100"/>
          <w:sz w:val="20"/>
          <w:szCs w:val="20"/>
        </w:rPr>
        <w:t>(серія та/або номер паспорта громадянина України (паспорта громадянина України з безконтактним електронним носієм, паспорта громадянина України для виїзду за кордон) або посвідки на постійне проживання)</w:t>
      </w:r>
    </w:p>
    <w:p w14:paraId="6607D1AC" w14:textId="77777777" w:rsidR="004038C3" w:rsidRPr="00D56BB6" w:rsidRDefault="004038C3" w:rsidP="004038C3">
      <w:pPr>
        <w:pStyle w:val="Ch62"/>
        <w:spacing w:before="57"/>
        <w:rPr>
          <w:rFonts w:asciiTheme="minorHAnsi" w:hAnsiTheme="minorHAnsi"/>
          <w:w w:val="100"/>
          <w:sz w:val="24"/>
          <w:szCs w:val="24"/>
        </w:rPr>
      </w:pPr>
      <w:r w:rsidRPr="00A91B7A">
        <w:rPr>
          <w:w w:val="100"/>
          <w:sz w:val="24"/>
          <w:szCs w:val="24"/>
        </w:rPr>
        <w:t xml:space="preserve">місце проживання </w:t>
      </w:r>
      <w:r>
        <w:rPr>
          <w:rFonts w:asciiTheme="minorHAnsi" w:hAnsiTheme="minorHAnsi"/>
          <w:w w:val="100"/>
          <w:sz w:val="24"/>
          <w:szCs w:val="24"/>
        </w:rPr>
        <w:t>______________________________________________________________________</w:t>
      </w:r>
    </w:p>
    <w:p w14:paraId="55039437" w14:textId="77777777" w:rsidR="004038C3" w:rsidRPr="00A91B7A" w:rsidRDefault="004038C3" w:rsidP="004038C3">
      <w:pPr>
        <w:pStyle w:val="Ch62"/>
        <w:spacing w:before="57"/>
        <w:rPr>
          <w:w w:val="100"/>
          <w:sz w:val="24"/>
          <w:szCs w:val="24"/>
        </w:rPr>
      </w:pPr>
      <w:r>
        <w:rPr>
          <w:rFonts w:asciiTheme="minorHAnsi" w:hAnsiTheme="minorHAnsi"/>
          <w:w w:val="100"/>
          <w:sz w:val="24"/>
          <w:szCs w:val="24"/>
        </w:rPr>
        <w:t>______________________________________________________________________________________</w:t>
      </w:r>
      <w:r w:rsidRPr="00A91B7A">
        <w:rPr>
          <w:w w:val="100"/>
          <w:sz w:val="24"/>
          <w:szCs w:val="24"/>
        </w:rPr>
        <w:t>,</w:t>
      </w:r>
    </w:p>
    <w:p w14:paraId="0559EEEE" w14:textId="77777777" w:rsidR="004038C3" w:rsidRPr="00D56BB6" w:rsidRDefault="004038C3" w:rsidP="004038C3">
      <w:pPr>
        <w:pStyle w:val="Ch62"/>
        <w:spacing w:before="57"/>
        <w:rPr>
          <w:rFonts w:asciiTheme="minorHAnsi" w:hAnsiTheme="minorHAnsi"/>
          <w:w w:val="100"/>
          <w:sz w:val="24"/>
          <w:szCs w:val="24"/>
        </w:rPr>
      </w:pPr>
      <w:r w:rsidRPr="00A91B7A">
        <w:rPr>
          <w:w w:val="100"/>
          <w:sz w:val="24"/>
          <w:szCs w:val="24"/>
        </w:rPr>
        <w:t xml:space="preserve">на підставі: </w:t>
      </w:r>
      <w:r>
        <w:rPr>
          <w:rFonts w:asciiTheme="minorHAnsi" w:hAnsiTheme="minorHAnsi"/>
          <w:w w:val="100"/>
          <w:sz w:val="24"/>
          <w:szCs w:val="24"/>
        </w:rPr>
        <w:t>____________________________________________________________________________</w:t>
      </w:r>
    </w:p>
    <w:p w14:paraId="662FD7FB" w14:textId="77777777" w:rsidR="004038C3" w:rsidRPr="00D56BB6" w:rsidRDefault="004038C3" w:rsidP="004038C3">
      <w:pPr>
        <w:pStyle w:val="StrokeCh6"/>
        <w:ind w:left="920"/>
        <w:rPr>
          <w:w w:val="100"/>
          <w:sz w:val="20"/>
          <w:szCs w:val="20"/>
        </w:rPr>
      </w:pPr>
      <w:r w:rsidRPr="00D56BB6">
        <w:rPr>
          <w:w w:val="100"/>
          <w:sz w:val="20"/>
          <w:szCs w:val="20"/>
        </w:rPr>
        <w:t>(перелік виявлених недоліків, підстава відмови)</w:t>
      </w:r>
    </w:p>
    <w:p w14:paraId="547DA8E0" w14:textId="77777777" w:rsidR="004038C3" w:rsidRPr="00D56BB6" w:rsidRDefault="004038C3" w:rsidP="004038C3">
      <w:pPr>
        <w:pStyle w:val="Ch62"/>
        <w:spacing w:before="57"/>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______________________________________________________________________________________</w:t>
      </w:r>
    </w:p>
    <w:p w14:paraId="73C47A68" w14:textId="77777777" w:rsidR="004038C3" w:rsidRPr="00A91B7A" w:rsidRDefault="004038C3" w:rsidP="004038C3">
      <w:pPr>
        <w:pStyle w:val="Ch62"/>
        <w:spacing w:before="57"/>
        <w:rPr>
          <w:w w:val="100"/>
          <w:sz w:val="24"/>
          <w:szCs w:val="24"/>
        </w:rPr>
      </w:pPr>
      <w:r w:rsidRPr="00A91B7A">
        <w:rPr>
          <w:w w:val="100"/>
          <w:sz w:val="24"/>
          <w:szCs w:val="24"/>
        </w:rPr>
        <w:t>заяву (клопотання) залишено без руху, відмовлено в наданні дозволу, наданні направлення на комісійний продаж, продовженні строку дії дозволу, переоформленні зброї, основної частини зброї, пристрою, зміні місця зберігання зброї, боєприпасів до неї, основної частини зброї, пристрою та патронів до нього (поставленні на облік власника за новим місцем проживання) (формується програмними засобами інформаційно-комунікаційної системи)</w:t>
      </w:r>
    </w:p>
    <w:p w14:paraId="5398CA3C" w14:textId="77777777" w:rsidR="004038C3" w:rsidRPr="00A91B7A" w:rsidRDefault="004038C3" w:rsidP="004038C3">
      <w:pPr>
        <w:pStyle w:val="Ch62"/>
        <w:spacing w:before="57"/>
        <w:rPr>
          <w:w w:val="100"/>
          <w:sz w:val="24"/>
          <w:szCs w:val="24"/>
        </w:rPr>
      </w:pPr>
      <w:r w:rsidRPr="00A91B7A">
        <w:rPr>
          <w:w w:val="100"/>
          <w:sz w:val="24"/>
          <w:szCs w:val="24"/>
        </w:rPr>
        <w:t>на придбання; зберігання; носіння; перевезення предметів, матеріалів; відкриття (функціонування) об’єкта дозвільної системи (формується програмними засобами інформаційно-комунікаційної системи)</w:t>
      </w:r>
    </w:p>
    <w:p w14:paraId="279353B6" w14:textId="77777777" w:rsidR="004038C3" w:rsidRPr="00D56BB6" w:rsidRDefault="004038C3" w:rsidP="004038C3">
      <w:pPr>
        <w:pStyle w:val="Ch62"/>
        <w:spacing w:before="57"/>
        <w:rPr>
          <w:rFonts w:asciiTheme="minorHAnsi" w:hAnsiTheme="minorHAnsi"/>
          <w:w w:val="100"/>
          <w:sz w:val="24"/>
          <w:szCs w:val="24"/>
        </w:rPr>
      </w:pPr>
      <w:r w:rsidRPr="00A91B7A">
        <w:rPr>
          <w:w w:val="100"/>
          <w:sz w:val="24"/>
          <w:szCs w:val="24"/>
        </w:rPr>
        <w:t xml:space="preserve">щодо </w:t>
      </w:r>
      <w:r>
        <w:rPr>
          <w:rFonts w:asciiTheme="minorHAnsi" w:hAnsiTheme="minorHAnsi"/>
          <w:w w:val="100"/>
          <w:sz w:val="24"/>
          <w:szCs w:val="24"/>
        </w:rPr>
        <w:t>_________________________________________________________________________________</w:t>
      </w:r>
    </w:p>
    <w:p w14:paraId="59FF46E1" w14:textId="77777777" w:rsidR="004038C3" w:rsidRPr="00D56BB6" w:rsidRDefault="004038C3" w:rsidP="004038C3">
      <w:pPr>
        <w:pStyle w:val="StrokeCh6"/>
        <w:ind w:left="500"/>
        <w:rPr>
          <w:w w:val="100"/>
          <w:sz w:val="20"/>
          <w:szCs w:val="20"/>
        </w:rPr>
      </w:pPr>
      <w:r w:rsidRPr="00D56BB6">
        <w:rPr>
          <w:w w:val="100"/>
          <w:sz w:val="20"/>
          <w:szCs w:val="20"/>
        </w:rPr>
        <w:t>(відомості про кожну одиницю зброї, основної частини зброї, пристрою, боєприпасів до нагородної зброї)</w:t>
      </w:r>
    </w:p>
    <w:p w14:paraId="314F16CE" w14:textId="77777777" w:rsidR="004038C3" w:rsidRPr="00D56BB6" w:rsidRDefault="004038C3" w:rsidP="004038C3">
      <w:pPr>
        <w:pStyle w:val="Ch62"/>
        <w:spacing w:before="57"/>
        <w:rPr>
          <w:rFonts w:asciiTheme="minorHAnsi" w:hAnsiTheme="minorHAnsi"/>
          <w:w w:val="100"/>
          <w:sz w:val="24"/>
          <w:szCs w:val="24"/>
        </w:rPr>
      </w:pPr>
      <w:r>
        <w:rPr>
          <w:rFonts w:asciiTheme="minorHAnsi" w:hAnsiTheme="minorHAnsi"/>
          <w:w w:val="100"/>
          <w:sz w:val="24"/>
          <w:szCs w:val="24"/>
        </w:rPr>
        <w:t>______________________________________________________________________________________</w:t>
      </w:r>
    </w:p>
    <w:p w14:paraId="422ABA59" w14:textId="77777777" w:rsidR="004038C3" w:rsidRPr="00D56BB6" w:rsidRDefault="004038C3" w:rsidP="004038C3">
      <w:pPr>
        <w:pStyle w:val="StrokeCh6"/>
        <w:rPr>
          <w:w w:val="100"/>
          <w:sz w:val="20"/>
          <w:szCs w:val="20"/>
        </w:rPr>
      </w:pPr>
      <w:r w:rsidRPr="00D56BB6">
        <w:rPr>
          <w:w w:val="100"/>
          <w:sz w:val="20"/>
          <w:szCs w:val="20"/>
        </w:rPr>
        <w:t>(зазначається спосіб та строк усунення недоліків)</w:t>
      </w:r>
    </w:p>
    <w:p w14:paraId="7C3BB62E" w14:textId="77777777" w:rsidR="004038C3" w:rsidRPr="00A91B7A" w:rsidRDefault="004038C3" w:rsidP="004038C3">
      <w:pPr>
        <w:pStyle w:val="Ch6"/>
        <w:spacing w:before="170" w:after="170"/>
        <w:rPr>
          <w:w w:val="100"/>
          <w:sz w:val="24"/>
          <w:szCs w:val="24"/>
        </w:rPr>
      </w:pPr>
      <w:r w:rsidRPr="00A91B7A">
        <w:rPr>
          <w:w w:val="100"/>
          <w:sz w:val="24"/>
          <w:szCs w:val="24"/>
        </w:rPr>
        <w:t xml:space="preserve">Рішення про залишення заяви (клопотання) без руху, відмову в наданні дозволу, наданні направлення на комісійний продаж, продовженні строку дії дозволу, переоформленні зброї, основної </w:t>
      </w:r>
      <w:r w:rsidRPr="00A91B7A">
        <w:rPr>
          <w:w w:val="100"/>
          <w:sz w:val="24"/>
          <w:szCs w:val="24"/>
        </w:rPr>
        <w:lastRenderedPageBreak/>
        <w:t>частини зброї, пристрою, зміні місця зберігання зброї, боєприпасів до неї, основної частини зброї, пристрою та патронів до них (постановці на облік власника за новим місцем проживання) може бути оскаржено в установленому законодавством порядку.</w:t>
      </w:r>
    </w:p>
    <w:tbl>
      <w:tblPr>
        <w:tblW w:w="0" w:type="auto"/>
        <w:tblInd w:w="8" w:type="dxa"/>
        <w:tblLayout w:type="fixed"/>
        <w:tblCellMar>
          <w:left w:w="0" w:type="dxa"/>
          <w:right w:w="0" w:type="dxa"/>
        </w:tblCellMar>
        <w:tblLook w:val="0000" w:firstRow="0" w:lastRow="0" w:firstColumn="0" w:lastColumn="0" w:noHBand="0" w:noVBand="0"/>
      </w:tblPr>
      <w:tblGrid>
        <w:gridCol w:w="3678"/>
        <w:gridCol w:w="284"/>
        <w:gridCol w:w="2267"/>
        <w:gridCol w:w="284"/>
        <w:gridCol w:w="3969"/>
      </w:tblGrid>
      <w:tr w:rsidR="004038C3" w:rsidRPr="00D56BB6" w14:paraId="4ADD892E" w14:textId="77777777" w:rsidTr="00AC63A3">
        <w:trPr>
          <w:trHeight w:val="60"/>
        </w:trPr>
        <w:tc>
          <w:tcPr>
            <w:tcW w:w="3678" w:type="dxa"/>
            <w:tcMar>
              <w:top w:w="68" w:type="dxa"/>
              <w:left w:w="0" w:type="dxa"/>
              <w:bottom w:w="68" w:type="dxa"/>
              <w:right w:w="0" w:type="dxa"/>
            </w:tcMar>
          </w:tcPr>
          <w:p w14:paraId="19C8F85A" w14:textId="77777777" w:rsidR="004038C3" w:rsidRPr="00D56BB6" w:rsidRDefault="004038C3" w:rsidP="00AC63A3">
            <w:pPr>
              <w:pStyle w:val="Ch62"/>
              <w:rPr>
                <w:w w:val="100"/>
                <w:sz w:val="20"/>
                <w:szCs w:val="20"/>
              </w:rPr>
            </w:pPr>
            <w:r w:rsidRPr="00D56BB6">
              <w:rPr>
                <w:w w:val="100"/>
                <w:sz w:val="20"/>
                <w:szCs w:val="20"/>
              </w:rPr>
              <w:t>___________________________________</w:t>
            </w:r>
          </w:p>
          <w:p w14:paraId="4DEC4F10" w14:textId="77777777" w:rsidR="004038C3" w:rsidRPr="00D56BB6" w:rsidRDefault="004038C3" w:rsidP="00AC63A3">
            <w:pPr>
              <w:pStyle w:val="StrokeCh6"/>
              <w:rPr>
                <w:w w:val="100"/>
                <w:sz w:val="20"/>
                <w:szCs w:val="20"/>
              </w:rPr>
            </w:pPr>
            <w:r w:rsidRPr="00D56BB6">
              <w:rPr>
                <w:w w:val="100"/>
                <w:sz w:val="20"/>
                <w:szCs w:val="20"/>
              </w:rPr>
              <w:t>(посада поліцейського, звання)</w:t>
            </w:r>
          </w:p>
        </w:tc>
        <w:tc>
          <w:tcPr>
            <w:tcW w:w="284" w:type="dxa"/>
            <w:tcMar>
              <w:top w:w="68" w:type="dxa"/>
              <w:left w:w="0" w:type="dxa"/>
              <w:bottom w:w="68" w:type="dxa"/>
              <w:right w:w="0" w:type="dxa"/>
            </w:tcMar>
          </w:tcPr>
          <w:p w14:paraId="7DA205C1" w14:textId="77777777" w:rsidR="004038C3" w:rsidRPr="00D56BB6" w:rsidRDefault="004038C3" w:rsidP="00AC63A3">
            <w:pPr>
              <w:pStyle w:val="a3"/>
              <w:spacing w:line="240" w:lineRule="auto"/>
              <w:textAlignment w:val="auto"/>
              <w:rPr>
                <w:rFonts w:ascii="Pragmatica-BookObl" w:hAnsi="Pragmatica-BookObl"/>
                <w:color w:val="auto"/>
                <w:sz w:val="20"/>
                <w:szCs w:val="20"/>
                <w:lang w:val="uk-UA"/>
              </w:rPr>
            </w:pPr>
          </w:p>
        </w:tc>
        <w:tc>
          <w:tcPr>
            <w:tcW w:w="2267" w:type="dxa"/>
            <w:tcMar>
              <w:top w:w="68" w:type="dxa"/>
              <w:left w:w="0" w:type="dxa"/>
              <w:bottom w:w="68" w:type="dxa"/>
              <w:right w:w="0" w:type="dxa"/>
            </w:tcMar>
          </w:tcPr>
          <w:p w14:paraId="4BC3C15C" w14:textId="77777777" w:rsidR="004038C3" w:rsidRPr="00D56BB6" w:rsidRDefault="004038C3" w:rsidP="00AC63A3">
            <w:pPr>
              <w:pStyle w:val="Ch62"/>
              <w:rPr>
                <w:w w:val="100"/>
                <w:sz w:val="20"/>
                <w:szCs w:val="20"/>
              </w:rPr>
            </w:pPr>
            <w:r w:rsidRPr="00D56BB6">
              <w:rPr>
                <w:w w:val="100"/>
                <w:sz w:val="20"/>
                <w:szCs w:val="20"/>
              </w:rPr>
              <w:t>_____________________</w:t>
            </w:r>
          </w:p>
          <w:p w14:paraId="2FDDD731" w14:textId="77777777" w:rsidR="004038C3" w:rsidRPr="00D56BB6" w:rsidRDefault="004038C3" w:rsidP="00AC63A3">
            <w:pPr>
              <w:pStyle w:val="StrokeCh6"/>
              <w:rPr>
                <w:w w:val="100"/>
                <w:sz w:val="20"/>
                <w:szCs w:val="20"/>
              </w:rPr>
            </w:pPr>
            <w:r w:rsidRPr="00D56BB6">
              <w:rPr>
                <w:w w:val="100"/>
                <w:sz w:val="20"/>
                <w:szCs w:val="20"/>
              </w:rPr>
              <w:t>(підпис)</w:t>
            </w:r>
          </w:p>
        </w:tc>
        <w:tc>
          <w:tcPr>
            <w:tcW w:w="284" w:type="dxa"/>
            <w:tcMar>
              <w:top w:w="68" w:type="dxa"/>
              <w:left w:w="0" w:type="dxa"/>
              <w:bottom w:w="68" w:type="dxa"/>
              <w:right w:w="0" w:type="dxa"/>
            </w:tcMar>
          </w:tcPr>
          <w:p w14:paraId="6C953470" w14:textId="77777777" w:rsidR="004038C3" w:rsidRPr="00D56BB6" w:rsidRDefault="004038C3" w:rsidP="00AC63A3">
            <w:pPr>
              <w:pStyle w:val="a3"/>
              <w:spacing w:line="240" w:lineRule="auto"/>
              <w:textAlignment w:val="auto"/>
              <w:rPr>
                <w:rFonts w:ascii="Pragmatica-BookObl" w:hAnsi="Pragmatica-BookObl"/>
                <w:color w:val="auto"/>
                <w:sz w:val="20"/>
                <w:szCs w:val="20"/>
                <w:lang w:val="uk-UA"/>
              </w:rPr>
            </w:pPr>
          </w:p>
        </w:tc>
        <w:tc>
          <w:tcPr>
            <w:tcW w:w="3969" w:type="dxa"/>
            <w:tcMar>
              <w:top w:w="68" w:type="dxa"/>
              <w:left w:w="0" w:type="dxa"/>
              <w:bottom w:w="68" w:type="dxa"/>
              <w:right w:w="0" w:type="dxa"/>
            </w:tcMar>
          </w:tcPr>
          <w:p w14:paraId="33098B06" w14:textId="77777777" w:rsidR="004038C3" w:rsidRPr="00D56BB6" w:rsidRDefault="004038C3" w:rsidP="00AC63A3">
            <w:pPr>
              <w:pStyle w:val="Ch62"/>
              <w:rPr>
                <w:w w:val="100"/>
                <w:sz w:val="20"/>
                <w:szCs w:val="20"/>
              </w:rPr>
            </w:pPr>
            <w:r w:rsidRPr="00D56BB6">
              <w:rPr>
                <w:w w:val="100"/>
                <w:sz w:val="20"/>
                <w:szCs w:val="20"/>
              </w:rPr>
              <w:t>______________________________________</w:t>
            </w:r>
          </w:p>
          <w:p w14:paraId="10273309" w14:textId="77777777" w:rsidR="004038C3" w:rsidRPr="00D56BB6" w:rsidRDefault="004038C3" w:rsidP="00AC63A3">
            <w:pPr>
              <w:pStyle w:val="StrokeCh6"/>
              <w:rPr>
                <w:w w:val="100"/>
                <w:sz w:val="20"/>
                <w:szCs w:val="20"/>
              </w:rPr>
            </w:pPr>
            <w:r w:rsidRPr="00D56BB6">
              <w:rPr>
                <w:w w:val="100"/>
                <w:sz w:val="20"/>
                <w:szCs w:val="20"/>
              </w:rPr>
              <w:t>(власне ім’я, прізвище)</w:t>
            </w:r>
          </w:p>
        </w:tc>
      </w:tr>
    </w:tbl>
    <w:p w14:paraId="73697368" w14:textId="41FBCE60" w:rsidR="00F12C76" w:rsidRDefault="00F12C76" w:rsidP="006C0B77">
      <w:pPr>
        <w:spacing w:after="0"/>
        <w:ind w:firstLine="709"/>
        <w:jc w:val="both"/>
      </w:pPr>
    </w:p>
    <w:p w14:paraId="74290BD1" w14:textId="65B7540C" w:rsidR="00292680" w:rsidRDefault="00292680" w:rsidP="006C0B77">
      <w:pPr>
        <w:spacing w:after="0"/>
        <w:ind w:firstLine="709"/>
        <w:jc w:val="both"/>
      </w:pPr>
    </w:p>
    <w:p w14:paraId="45204BC4" w14:textId="03077E44" w:rsidR="00292680" w:rsidRPr="00292680" w:rsidRDefault="00292680" w:rsidP="006C0B77">
      <w:pPr>
        <w:spacing w:after="0"/>
        <w:ind w:firstLine="709"/>
        <w:jc w:val="both"/>
        <w:rPr>
          <w:rFonts w:ascii="Times New Roman" w:hAnsi="Times New Roman"/>
          <w:sz w:val="24"/>
          <w:szCs w:val="24"/>
        </w:rPr>
      </w:pPr>
      <w:r w:rsidRPr="00292680">
        <w:rPr>
          <w:rStyle w:val="st46"/>
          <w:rFonts w:ascii="Times New Roman" w:hAnsi="Times New Roman"/>
          <w:sz w:val="24"/>
          <w:szCs w:val="24"/>
        </w:rPr>
        <w:t xml:space="preserve">{Інструкцію доповнено новим додатком 7 згідно з </w:t>
      </w:r>
      <w:r w:rsidRPr="00292680">
        <w:rPr>
          <w:rStyle w:val="st121"/>
          <w:rFonts w:ascii="Times New Roman" w:hAnsi="Times New Roman"/>
          <w:sz w:val="24"/>
          <w:szCs w:val="24"/>
        </w:rPr>
        <w:t>Наказом Міністерства внутрішніх справ № 960 від 28.11.2023</w:t>
      </w:r>
      <w:r w:rsidRPr="00292680">
        <w:rPr>
          <w:rStyle w:val="st46"/>
          <w:rFonts w:ascii="Times New Roman" w:hAnsi="Times New Roman"/>
          <w:sz w:val="24"/>
          <w:szCs w:val="24"/>
        </w:rPr>
        <w:t>}</w:t>
      </w:r>
    </w:p>
    <w:sectPr w:rsidR="00292680" w:rsidRPr="00292680" w:rsidSect="00AD0443">
      <w:pgSz w:w="11906" w:h="16838" w:code="9"/>
      <w:pgMar w:top="567" w:right="567" w:bottom="567" w:left="992"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310324" w14:textId="77777777" w:rsidR="006700E0" w:rsidRDefault="006700E0" w:rsidP="008877F2">
      <w:pPr>
        <w:spacing w:after="0" w:line="240" w:lineRule="auto"/>
      </w:pPr>
      <w:r>
        <w:separator/>
      </w:r>
    </w:p>
  </w:endnote>
  <w:endnote w:type="continuationSeparator" w:id="0">
    <w:p w14:paraId="43159A44" w14:textId="77777777" w:rsidR="006700E0" w:rsidRDefault="006700E0" w:rsidP="008877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altName w:val="Times New Roman PSMT"/>
    <w:panose1 w:val="02020603050405020304"/>
    <w:charset w:val="CC"/>
    <w:family w:val="roman"/>
    <w:pitch w:val="variable"/>
    <w:sig w:usb0="E0002EFF" w:usb1="C000785B" w:usb2="00000009" w:usb3="00000000" w:csb0="000001FF" w:csb1="00000000"/>
  </w:font>
  <w:font w:name="Pragmatica-Book">
    <w:altName w:val="Times New Roman"/>
    <w:panose1 w:val="00000000000000000000"/>
    <w:charset w:val="00"/>
    <w:family w:val="auto"/>
    <w:notTrueType/>
    <w:pitch w:val="default"/>
    <w:sig w:usb0="00000003" w:usb1="00000000" w:usb2="00000000" w:usb3="00000000" w:csb0="00000001" w:csb1="00000000"/>
  </w:font>
  <w:font w:name="Pragmatica-Bold">
    <w:altName w:val="Times New Roman"/>
    <w:panose1 w:val="00000000000000000000"/>
    <w:charset w:val="00"/>
    <w:family w:val="auto"/>
    <w:notTrueType/>
    <w:pitch w:val="default"/>
    <w:sig w:usb0="00000003" w:usb1="00000000" w:usb2="00000000" w:usb3="00000000" w:csb0="00000001" w:csb1="00000000"/>
  </w:font>
  <w:font w:name="Pragmatica-BookObl">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5E0F6" w14:textId="77777777" w:rsidR="006700E0" w:rsidRDefault="006700E0" w:rsidP="008877F2">
      <w:pPr>
        <w:spacing w:after="0" w:line="240" w:lineRule="auto"/>
      </w:pPr>
      <w:r>
        <w:separator/>
      </w:r>
    </w:p>
  </w:footnote>
  <w:footnote w:type="continuationSeparator" w:id="0">
    <w:p w14:paraId="4FEF9F8B" w14:textId="77777777" w:rsidR="006700E0" w:rsidRDefault="006700E0" w:rsidP="008877F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38C3"/>
    <w:rsid w:val="00292680"/>
    <w:rsid w:val="004038C3"/>
    <w:rsid w:val="006700E0"/>
    <w:rsid w:val="006C0B77"/>
    <w:rsid w:val="008242FF"/>
    <w:rsid w:val="00870751"/>
    <w:rsid w:val="008877F2"/>
    <w:rsid w:val="00922C48"/>
    <w:rsid w:val="00AD0443"/>
    <w:rsid w:val="00B915B7"/>
    <w:rsid w:val="00E44936"/>
    <w:rsid w:val="00EA59DF"/>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D318E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38C3"/>
    <w:rPr>
      <w:rFonts w:eastAsiaTheme="minorEastAsia" w:cs="Times New Roman"/>
      <w:kern w:val="0"/>
      <w:lang w:val="uk-UA" w:eastAsia="uk-UA"/>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Без стиля]"/>
    <w:rsid w:val="004038C3"/>
    <w:pPr>
      <w:widowControl w:val="0"/>
      <w:autoSpaceDE w:val="0"/>
      <w:autoSpaceDN w:val="0"/>
      <w:adjustRightInd w:val="0"/>
      <w:spacing w:after="0" w:line="288" w:lineRule="auto"/>
      <w:textAlignment w:val="center"/>
    </w:pPr>
    <w:rPr>
      <w:rFonts w:ascii="Times New Roman" w:eastAsiaTheme="minorEastAsia" w:hAnsi="Times New Roman" w:cs="Times New Roman"/>
      <w:color w:val="000000"/>
      <w:kern w:val="0"/>
      <w:sz w:val="24"/>
      <w:szCs w:val="24"/>
      <w:lang w:val="en-US" w:eastAsia="uk-UA"/>
      <w14:ligatures w14:val="none"/>
    </w:rPr>
  </w:style>
  <w:style w:type="paragraph" w:customStyle="1" w:styleId="Ch6">
    <w:name w:val="Основной текст (Ch_6 Міністерства)"/>
    <w:basedOn w:val="a"/>
    <w:uiPriority w:val="99"/>
    <w:rsid w:val="004038C3"/>
    <w:pPr>
      <w:widowControl w:val="0"/>
      <w:tabs>
        <w:tab w:val="right" w:pos="7710"/>
        <w:tab w:val="right" w:pos="11514"/>
      </w:tabs>
      <w:autoSpaceDE w:val="0"/>
      <w:autoSpaceDN w:val="0"/>
      <w:adjustRightInd w:val="0"/>
      <w:spacing w:after="0" w:line="257" w:lineRule="auto"/>
      <w:ind w:firstLine="283"/>
      <w:jc w:val="both"/>
      <w:textAlignment w:val="center"/>
    </w:pPr>
    <w:rPr>
      <w:rFonts w:ascii="Pragmatica-Book" w:hAnsi="Pragmatica-Book" w:cs="Pragmatica-Book"/>
      <w:color w:val="000000"/>
      <w:w w:val="90"/>
      <w:sz w:val="18"/>
      <w:szCs w:val="18"/>
    </w:rPr>
  </w:style>
  <w:style w:type="paragraph" w:customStyle="1" w:styleId="Ch60">
    <w:name w:val="Заголовок Додатка (Ch_6 Міністерства)"/>
    <w:basedOn w:val="a"/>
    <w:uiPriority w:val="99"/>
    <w:rsid w:val="004038C3"/>
    <w:pPr>
      <w:keepNext/>
      <w:keepLines/>
      <w:widowControl w:val="0"/>
      <w:tabs>
        <w:tab w:val="right" w:pos="7710"/>
      </w:tabs>
      <w:suppressAutoHyphens/>
      <w:autoSpaceDE w:val="0"/>
      <w:autoSpaceDN w:val="0"/>
      <w:adjustRightInd w:val="0"/>
      <w:spacing w:before="283" w:after="113" w:line="257" w:lineRule="auto"/>
      <w:jc w:val="center"/>
      <w:textAlignment w:val="center"/>
    </w:pPr>
    <w:rPr>
      <w:rFonts w:ascii="Pragmatica-Bold" w:hAnsi="Pragmatica-Bold" w:cs="Pragmatica-Bold"/>
      <w:b/>
      <w:bCs/>
      <w:color w:val="000000"/>
      <w:w w:val="90"/>
      <w:sz w:val="19"/>
      <w:szCs w:val="19"/>
    </w:rPr>
  </w:style>
  <w:style w:type="paragraph" w:customStyle="1" w:styleId="Ch61">
    <w:name w:val="Додаток № (Ch_6 Міністерства)"/>
    <w:basedOn w:val="a"/>
    <w:uiPriority w:val="99"/>
    <w:rsid w:val="004038C3"/>
    <w:pPr>
      <w:keepNext/>
      <w:keepLines/>
      <w:widowControl w:val="0"/>
      <w:tabs>
        <w:tab w:val="right" w:pos="7710"/>
      </w:tabs>
      <w:suppressAutoHyphens/>
      <w:autoSpaceDE w:val="0"/>
      <w:autoSpaceDN w:val="0"/>
      <w:adjustRightInd w:val="0"/>
      <w:spacing w:before="397" w:after="0" w:line="257" w:lineRule="auto"/>
      <w:ind w:left="3969"/>
      <w:textAlignment w:val="center"/>
    </w:pPr>
    <w:rPr>
      <w:rFonts w:ascii="Pragmatica-Book" w:hAnsi="Pragmatica-Book" w:cs="Pragmatica-Book"/>
      <w:color w:val="000000"/>
      <w:w w:val="90"/>
      <w:sz w:val="17"/>
      <w:szCs w:val="17"/>
    </w:rPr>
  </w:style>
  <w:style w:type="paragraph" w:customStyle="1" w:styleId="Ch62">
    <w:name w:val="Основной текст (без абзаца) (Ch_6 Міністерства)"/>
    <w:basedOn w:val="Ch6"/>
    <w:uiPriority w:val="99"/>
    <w:rsid w:val="004038C3"/>
    <w:pPr>
      <w:tabs>
        <w:tab w:val="right" w:leader="underscore" w:pos="7710"/>
        <w:tab w:val="right" w:leader="underscore" w:pos="11514"/>
      </w:tabs>
      <w:ind w:firstLine="0"/>
    </w:pPr>
  </w:style>
  <w:style w:type="paragraph" w:customStyle="1" w:styleId="StrokeCh6">
    <w:name w:val="Stroke (Ch_6 Міністерства)"/>
    <w:basedOn w:val="a3"/>
    <w:uiPriority w:val="99"/>
    <w:rsid w:val="004038C3"/>
    <w:pPr>
      <w:tabs>
        <w:tab w:val="right" w:pos="7710"/>
      </w:tabs>
      <w:spacing w:before="17" w:line="257" w:lineRule="auto"/>
      <w:jc w:val="center"/>
    </w:pPr>
    <w:rPr>
      <w:rFonts w:ascii="Pragmatica-Book" w:hAnsi="Pragmatica-Book" w:cs="Pragmatica-Book"/>
      <w:w w:val="90"/>
      <w:sz w:val="14"/>
      <w:szCs w:val="14"/>
      <w:lang w:val="uk-UA"/>
    </w:rPr>
  </w:style>
  <w:style w:type="paragraph" w:styleId="a4">
    <w:name w:val="header"/>
    <w:basedOn w:val="a"/>
    <w:link w:val="a5"/>
    <w:uiPriority w:val="99"/>
    <w:unhideWhenUsed/>
    <w:rsid w:val="008877F2"/>
    <w:pPr>
      <w:tabs>
        <w:tab w:val="center" w:pos="4677"/>
        <w:tab w:val="right" w:pos="9355"/>
      </w:tabs>
      <w:spacing w:after="0" w:line="240" w:lineRule="auto"/>
    </w:pPr>
  </w:style>
  <w:style w:type="character" w:customStyle="1" w:styleId="a5">
    <w:name w:val="Верхній колонтитул Знак"/>
    <w:basedOn w:val="a0"/>
    <w:link w:val="a4"/>
    <w:uiPriority w:val="99"/>
    <w:rsid w:val="008877F2"/>
    <w:rPr>
      <w:rFonts w:eastAsiaTheme="minorEastAsia" w:cs="Times New Roman"/>
      <w:kern w:val="0"/>
      <w:lang w:val="uk-UA" w:eastAsia="uk-UA"/>
      <w14:ligatures w14:val="none"/>
    </w:rPr>
  </w:style>
  <w:style w:type="paragraph" w:styleId="a6">
    <w:name w:val="footer"/>
    <w:basedOn w:val="a"/>
    <w:link w:val="a7"/>
    <w:uiPriority w:val="99"/>
    <w:unhideWhenUsed/>
    <w:rsid w:val="008877F2"/>
    <w:pPr>
      <w:tabs>
        <w:tab w:val="center" w:pos="4677"/>
        <w:tab w:val="right" w:pos="9355"/>
      </w:tabs>
      <w:spacing w:after="0" w:line="240" w:lineRule="auto"/>
    </w:pPr>
  </w:style>
  <w:style w:type="character" w:customStyle="1" w:styleId="a7">
    <w:name w:val="Нижній колонтитул Знак"/>
    <w:basedOn w:val="a0"/>
    <w:link w:val="a6"/>
    <w:uiPriority w:val="99"/>
    <w:rsid w:val="008877F2"/>
    <w:rPr>
      <w:rFonts w:eastAsiaTheme="minorEastAsia" w:cs="Times New Roman"/>
      <w:kern w:val="0"/>
      <w:lang w:val="uk-UA" w:eastAsia="uk-UA"/>
      <w14:ligatures w14:val="none"/>
    </w:rPr>
  </w:style>
  <w:style w:type="character" w:customStyle="1" w:styleId="st121">
    <w:name w:val="st121"/>
    <w:uiPriority w:val="99"/>
    <w:rsid w:val="00292680"/>
    <w:rPr>
      <w:i/>
      <w:iCs/>
      <w:color w:val="000000"/>
    </w:rPr>
  </w:style>
  <w:style w:type="character" w:customStyle="1" w:styleId="st46">
    <w:name w:val="st46"/>
    <w:uiPriority w:val="99"/>
    <w:rsid w:val="00292680"/>
    <w:rPr>
      <w:i/>
      <w:i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2346</Words>
  <Characters>1338</Characters>
  <Application>Microsoft Office Word</Application>
  <DocSecurity>0</DocSecurity>
  <Lines>11</Lines>
  <Paragraphs>7</Paragraphs>
  <ScaleCrop>false</ScaleCrop>
  <Company/>
  <LinksUpToDate>false</LinksUpToDate>
  <CharactersWithSpaces>3677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2024-04-29T09:50:00Z</dcterms:created>
  <dcterms:modified xsi:type="dcterms:W3CDTF">2024-04-29T09:50:00Z</dcterms:modified>
</cp:coreProperties>
</file>