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5A" w:rsidRDefault="007E015A">
      <w:pPr>
        <w:pStyle w:val="a3"/>
        <w:jc w:val="both"/>
        <w:divId w:val="1203206062"/>
      </w:pPr>
      <w:bookmarkStart w:id="0" w:name="_GoBack"/>
      <w:bookmarkEnd w:id="0"/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7E015A" w:rsidTr="00564C84">
        <w:trPr>
          <w:divId w:val="1203206062"/>
        </w:trPr>
        <w:tc>
          <w:tcPr>
            <w:tcW w:w="5000" w:type="pct"/>
          </w:tcPr>
          <w:p w:rsidR="007E015A" w:rsidRDefault="007E015A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7E015A" w:rsidRDefault="007E015A">
      <w:pPr>
        <w:pStyle w:val="a3"/>
        <w:jc w:val="both"/>
        <w:divId w:val="1203206062"/>
      </w:pPr>
      <w:r>
        <w:br w:type="textWrapping" w:clear="all"/>
      </w:r>
    </w:p>
    <w:p w:rsidR="007E015A" w:rsidRDefault="007E015A">
      <w:pPr>
        <w:pStyle w:val="a3"/>
        <w:jc w:val="both"/>
        <w:divId w:val="1203206062"/>
        <w:rPr>
          <w:sz w:val="20"/>
          <w:szCs w:val="20"/>
        </w:rPr>
      </w:pPr>
      <w:r>
        <w:t>__________________________________</w:t>
      </w:r>
      <w:r>
        <w:br/>
      </w:r>
      <w:r>
        <w:rPr>
          <w:sz w:val="20"/>
          <w:szCs w:val="20"/>
        </w:rPr>
        <w:t>      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7E015A" w:rsidRDefault="007E015A">
      <w:pPr>
        <w:pStyle w:val="3"/>
        <w:jc w:val="center"/>
        <w:divId w:val="1203206062"/>
      </w:pPr>
      <w:r>
        <w:t>ЖУРНАЛ 4 за ____________ 20__ р.</w:t>
      </w:r>
      <w:r>
        <w:br/>
        <w:t xml:space="preserve">за кредитом </w:t>
      </w:r>
      <w:proofErr w:type="spellStart"/>
      <w:r>
        <w:t>рахунків</w:t>
      </w:r>
      <w:proofErr w:type="spellEnd"/>
      <w:r>
        <w:t xml:space="preserve"> 10 "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>", 11 "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необоротні</w:t>
      </w:r>
      <w:proofErr w:type="spellEnd"/>
      <w:r>
        <w:t xml:space="preserve"> </w:t>
      </w:r>
      <w:proofErr w:type="spellStart"/>
      <w:r>
        <w:t>матеріальні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>", 12 "</w:t>
      </w:r>
      <w:proofErr w:type="spellStart"/>
      <w:r>
        <w:t>Нематеріальні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>", 13 "</w:t>
      </w:r>
      <w:proofErr w:type="spellStart"/>
      <w:r>
        <w:t>Знос</w:t>
      </w:r>
      <w:proofErr w:type="spellEnd"/>
      <w:r>
        <w:t xml:space="preserve"> (</w:t>
      </w:r>
      <w:proofErr w:type="spellStart"/>
      <w:r>
        <w:t>амортизація</w:t>
      </w:r>
      <w:proofErr w:type="spellEnd"/>
      <w:r>
        <w:t xml:space="preserve">) </w:t>
      </w:r>
      <w:proofErr w:type="spellStart"/>
      <w:r>
        <w:t>необоротних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>", 14 "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>", 15 "</w:t>
      </w:r>
      <w:proofErr w:type="spellStart"/>
      <w:r>
        <w:t>Капітальні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>", 16 "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біологічні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>", 19 "</w:t>
      </w:r>
      <w:proofErr w:type="spellStart"/>
      <w:r>
        <w:t>Гудвіл</w:t>
      </w:r>
      <w:proofErr w:type="spellEnd"/>
      <w:r>
        <w:t>", 35 "</w:t>
      </w:r>
      <w:proofErr w:type="spellStart"/>
      <w:r>
        <w:t>Поточні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" та </w:t>
      </w:r>
      <w:proofErr w:type="spellStart"/>
      <w:r>
        <w:t>субрахунку</w:t>
      </w:r>
      <w:proofErr w:type="spellEnd"/>
      <w:r>
        <w:t xml:space="preserve"> 184 "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необоротні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>"</w:t>
      </w:r>
    </w:p>
    <w:p w:rsidR="007E015A" w:rsidRDefault="007E015A">
      <w:pPr>
        <w:pStyle w:val="3"/>
        <w:jc w:val="center"/>
        <w:divId w:val="1203206062"/>
      </w:pPr>
      <w:r>
        <w:t xml:space="preserve">I. З кредиту </w:t>
      </w:r>
      <w:proofErr w:type="spellStart"/>
      <w:r>
        <w:t>рахунків</w:t>
      </w:r>
      <w:proofErr w:type="spellEnd"/>
      <w:r>
        <w:t xml:space="preserve"> 10, 11, 12, 13, 16, 19 в дебет </w:t>
      </w:r>
      <w:proofErr w:type="spellStart"/>
      <w:r>
        <w:t>рахунків</w:t>
      </w:r>
      <w:proofErr w:type="spellEnd"/>
    </w:p>
    <w:p w:rsidR="007E015A" w:rsidRDefault="007E015A">
      <w:pPr>
        <w:pStyle w:val="a3"/>
        <w:jc w:val="both"/>
        <w:divId w:val="1203206062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04"/>
        <w:gridCol w:w="2722"/>
        <w:gridCol w:w="1361"/>
        <w:gridCol w:w="1663"/>
        <w:gridCol w:w="2117"/>
        <w:gridCol w:w="1966"/>
        <w:gridCol w:w="2117"/>
        <w:gridCol w:w="1361"/>
        <w:gridCol w:w="1210"/>
      </w:tblGrid>
      <w:tr w:rsidR="007E015A" w:rsidTr="00564C84">
        <w:trPr>
          <w:divId w:val="1203206062"/>
        </w:trPr>
        <w:tc>
          <w:tcPr>
            <w:tcW w:w="2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9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3500" w:type="pct"/>
            <w:gridSpan w:val="6"/>
          </w:tcPr>
          <w:p w:rsidR="007E015A" w:rsidRDefault="007E015A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40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7E015A" w:rsidTr="00564C84">
        <w:trPr>
          <w:divId w:val="1203206062"/>
        </w:trPr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10 "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>"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11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12 "</w:t>
            </w:r>
            <w:proofErr w:type="spellStart"/>
            <w:r>
              <w:t>Нематеріальні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13 "</w:t>
            </w:r>
            <w:proofErr w:type="spellStart"/>
            <w:r>
              <w:t>Знос</w:t>
            </w:r>
            <w:proofErr w:type="spellEnd"/>
            <w:r>
              <w:t xml:space="preserve"> (</w:t>
            </w:r>
            <w:proofErr w:type="spellStart"/>
            <w:r>
              <w:t>амортизація</w:t>
            </w:r>
            <w:proofErr w:type="spellEnd"/>
            <w:r>
              <w:t xml:space="preserve">)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>"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16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біологічні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19 "</w:t>
            </w:r>
            <w:proofErr w:type="spellStart"/>
            <w:r>
              <w:t>Гудвіл</w:t>
            </w:r>
            <w:proofErr w:type="spellEnd"/>
            <w:r>
              <w:t>"</w:t>
            </w:r>
          </w:p>
        </w:tc>
        <w:tc>
          <w:tcPr>
            <w:tcW w:w="0" w:type="auto"/>
            <w:vMerge/>
          </w:tcPr>
          <w:p w:rsidR="007E015A" w:rsidRDefault="007E015A"/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5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6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8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9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10 "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11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12 "</w:t>
            </w:r>
            <w:proofErr w:type="spellStart"/>
            <w:r>
              <w:t>Нематеріальні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4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13 "</w:t>
            </w:r>
            <w:proofErr w:type="spellStart"/>
            <w:r>
              <w:t>Знос</w:t>
            </w:r>
            <w:proofErr w:type="spellEnd"/>
            <w:r>
              <w:t xml:space="preserve"> (</w:t>
            </w:r>
            <w:proofErr w:type="spellStart"/>
            <w:r>
              <w:t>амортизація</w:t>
            </w:r>
            <w:proofErr w:type="spellEnd"/>
            <w:r>
              <w:t xml:space="preserve">)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5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14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7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16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біологічні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8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18 "</w:t>
            </w:r>
            <w:proofErr w:type="spellStart"/>
            <w:r>
              <w:t>Довгострокова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rPr>
                <w:i/>
                <w:iCs/>
              </w:rP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9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21 "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біологічні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10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23 "</w:t>
            </w:r>
            <w:proofErr w:type="spellStart"/>
            <w:r>
              <w:t>Виробництво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11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28 "</w:t>
            </w:r>
            <w:proofErr w:type="spellStart"/>
            <w:r>
              <w:t>Товари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12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37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дебіторами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13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39 "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періодів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14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41 "</w:t>
            </w:r>
            <w:proofErr w:type="spellStart"/>
            <w:r>
              <w:t>Капітал</w:t>
            </w:r>
            <w:proofErr w:type="spellEnd"/>
            <w:r>
              <w:t xml:space="preserve"> у </w:t>
            </w:r>
            <w:proofErr w:type="spellStart"/>
            <w:r>
              <w:t>дооцінках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15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42 "</w:t>
            </w:r>
            <w:proofErr w:type="spellStart"/>
            <w:r>
              <w:t>Додатковий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16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45 "</w:t>
            </w:r>
            <w:proofErr w:type="spellStart"/>
            <w:r>
              <w:t>Вилучений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17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68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операціями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18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83 "</w:t>
            </w:r>
            <w:proofErr w:type="spellStart"/>
            <w:r>
              <w:t>Амортизація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19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20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85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затрати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21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91 "</w:t>
            </w:r>
            <w:proofErr w:type="spellStart"/>
            <w:r>
              <w:t>Загальновиробничі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22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92 "</w:t>
            </w:r>
            <w:proofErr w:type="spellStart"/>
            <w:r>
              <w:t>Адміністративні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23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93 "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24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94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25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97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26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27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lastRenderedPageBreak/>
              <w:t>28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29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30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31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32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33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34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35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t>36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</w:tbl>
    <w:p w:rsidR="007E015A" w:rsidRDefault="007E015A">
      <w:pPr>
        <w:pStyle w:val="a3"/>
        <w:jc w:val="both"/>
        <w:divId w:val="1203206062"/>
      </w:pPr>
    </w:p>
    <w:p w:rsidR="007E015A" w:rsidRDefault="007E015A">
      <w:pPr>
        <w:pStyle w:val="3"/>
        <w:jc w:val="center"/>
        <w:divId w:val="1203206062"/>
      </w:pPr>
      <w:r>
        <w:t xml:space="preserve">II. З кредиту </w:t>
      </w:r>
      <w:proofErr w:type="spellStart"/>
      <w:r>
        <w:t>рахунків</w:t>
      </w:r>
      <w:proofErr w:type="spellEnd"/>
      <w:r>
        <w:t xml:space="preserve"> 14, 15, 35 та </w:t>
      </w:r>
      <w:proofErr w:type="spellStart"/>
      <w:r>
        <w:t>субрахунку</w:t>
      </w:r>
      <w:proofErr w:type="spellEnd"/>
      <w:r>
        <w:t xml:space="preserve"> 184 в дебет </w:t>
      </w:r>
      <w:proofErr w:type="spellStart"/>
      <w:r>
        <w:t>рахунків</w:t>
      </w:r>
      <w:proofErr w:type="spellEnd"/>
    </w:p>
    <w:p w:rsidR="007E015A" w:rsidRDefault="007E015A">
      <w:pPr>
        <w:pStyle w:val="a3"/>
        <w:jc w:val="both"/>
        <w:divId w:val="1203206062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755"/>
        <w:gridCol w:w="4536"/>
        <w:gridCol w:w="2571"/>
        <w:gridCol w:w="1966"/>
        <w:gridCol w:w="1966"/>
        <w:gridCol w:w="1966"/>
        <w:gridCol w:w="1361"/>
      </w:tblGrid>
      <w:tr w:rsidR="007E015A" w:rsidTr="00564C84">
        <w:trPr>
          <w:divId w:val="1203206062"/>
        </w:trPr>
        <w:tc>
          <w:tcPr>
            <w:tcW w:w="25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5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2800" w:type="pct"/>
            <w:gridSpan w:val="4"/>
          </w:tcPr>
          <w:p w:rsidR="007E015A" w:rsidRDefault="007E015A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45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7E015A" w:rsidTr="00564C84">
        <w:trPr>
          <w:divId w:val="1203206062"/>
        </w:trPr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14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184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35 "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0" w:type="auto"/>
            <w:vMerge/>
          </w:tcPr>
          <w:p w:rsidR="007E015A" w:rsidRDefault="007E015A"/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  <w:jc w:val="center"/>
            </w:pPr>
            <w:r>
              <w:t>2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3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4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5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7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10 "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11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3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12 "</w:t>
            </w:r>
            <w:proofErr w:type="spellStart"/>
            <w:r>
              <w:t>Нематеріальні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4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14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5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16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біологічні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6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18 "</w:t>
            </w:r>
            <w:proofErr w:type="spellStart"/>
            <w:r>
              <w:t>Довгострокова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7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19 "</w:t>
            </w:r>
            <w:proofErr w:type="spellStart"/>
            <w:r>
              <w:t>Гудвіл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8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28 "</w:t>
            </w:r>
            <w:proofErr w:type="spellStart"/>
            <w:r>
              <w:t>Товари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9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30 "</w:t>
            </w:r>
            <w:proofErr w:type="spellStart"/>
            <w:r>
              <w:t>Готівка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10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31 "</w:t>
            </w:r>
            <w:proofErr w:type="spellStart"/>
            <w:r>
              <w:t>Рахунки</w:t>
            </w:r>
            <w:proofErr w:type="spellEnd"/>
            <w:r>
              <w:t xml:space="preserve"> в банках"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11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35 "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12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37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дебіторами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13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41 "</w:t>
            </w:r>
            <w:proofErr w:type="spellStart"/>
            <w:r>
              <w:t>Капітал</w:t>
            </w:r>
            <w:proofErr w:type="spellEnd"/>
            <w:r>
              <w:t xml:space="preserve"> у </w:t>
            </w:r>
            <w:proofErr w:type="spellStart"/>
            <w:r>
              <w:t>дооцінках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14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42 "</w:t>
            </w:r>
            <w:proofErr w:type="spellStart"/>
            <w:r>
              <w:t>Додатковий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lastRenderedPageBreak/>
              <w:t>15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48 "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і </w:t>
            </w:r>
            <w:proofErr w:type="spellStart"/>
            <w:r>
              <w:t>цільові</w:t>
            </w:r>
            <w:proofErr w:type="spell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16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50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17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60 "</w:t>
            </w: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18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64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податками</w:t>
            </w:r>
            <w:proofErr w:type="spellEnd"/>
            <w:r>
              <w:t xml:space="preserve"> й платежами"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19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68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операціями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20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21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rPr>
                <w:i/>
                <w:iCs/>
              </w:rPr>
              <w:t>85</w:t>
            </w:r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затрати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22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96 "</w:t>
            </w:r>
            <w:proofErr w:type="spellStart"/>
            <w:r>
              <w:t>Втрати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капіталі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23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97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24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25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26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27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28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29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r>
              <w:t> </w:t>
            </w:r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30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50" w:type="pct"/>
          </w:tcPr>
          <w:p w:rsidR="007E015A" w:rsidRDefault="007E015A">
            <w:pPr>
              <w:pStyle w:val="a3"/>
              <w:jc w:val="center"/>
            </w:pPr>
            <w:r>
              <w:t>31</w:t>
            </w:r>
          </w:p>
        </w:tc>
        <w:tc>
          <w:tcPr>
            <w:tcW w:w="1500" w:type="pct"/>
          </w:tcPr>
          <w:p w:rsidR="007E015A" w:rsidRDefault="007E015A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8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7E015A" w:rsidRDefault="007E015A">
            <w:pPr>
              <w:pStyle w:val="a3"/>
              <w:jc w:val="center"/>
            </w:pPr>
            <w:r>
              <w:t> </w:t>
            </w:r>
          </w:p>
        </w:tc>
      </w:tr>
    </w:tbl>
    <w:p w:rsidR="007E015A" w:rsidRDefault="007E015A">
      <w:pPr>
        <w:pStyle w:val="a3"/>
        <w:jc w:val="both"/>
        <w:divId w:val="1203206062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2"/>
        <w:gridCol w:w="2725"/>
        <w:gridCol w:w="2119"/>
        <w:gridCol w:w="2876"/>
        <w:gridCol w:w="2725"/>
      </w:tblGrid>
      <w:tr w:rsidR="007E015A" w:rsidTr="00564C84">
        <w:trPr>
          <w:divId w:val="1203206062"/>
        </w:trPr>
        <w:tc>
          <w:tcPr>
            <w:tcW w:w="1550" w:type="pct"/>
          </w:tcPr>
          <w:p w:rsidR="007E015A" w:rsidRDefault="007E015A">
            <w:pPr>
              <w:pStyle w:val="a3"/>
            </w:pPr>
            <w:r>
              <w:rPr>
                <w:sz w:val="20"/>
                <w:szCs w:val="20"/>
              </w:rPr>
              <w:t>ЖУРНАЛ ЗАКІНЧЕНО</w:t>
            </w:r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9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7E015A" w:rsidTr="00564C84">
        <w:trPr>
          <w:divId w:val="1203206062"/>
        </w:trPr>
        <w:tc>
          <w:tcPr>
            <w:tcW w:w="1550" w:type="pct"/>
          </w:tcPr>
          <w:p w:rsidR="007E015A" w:rsidRDefault="007E015A">
            <w:pPr>
              <w:pStyle w:val="a3"/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Головній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відображено</w:t>
            </w:r>
            <w:proofErr w:type="spellEnd"/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015A" w:rsidRDefault="007E015A">
      <w:pPr>
        <w:pStyle w:val="a3"/>
        <w:jc w:val="both"/>
        <w:divId w:val="1203206062"/>
      </w:pPr>
    </w:p>
    <w:p w:rsidR="007E015A" w:rsidRDefault="007E015A">
      <w:pPr>
        <w:pStyle w:val="a3"/>
        <w:jc w:val="both"/>
        <w:divId w:val="1203206062"/>
      </w:pPr>
      <w:r>
        <w:br w:type="page"/>
      </w:r>
    </w:p>
    <w:p w:rsidR="007E015A" w:rsidRDefault="007E015A">
      <w:pPr>
        <w:pStyle w:val="3"/>
        <w:jc w:val="center"/>
        <w:divId w:val="1203206062"/>
      </w:pPr>
      <w:r>
        <w:lastRenderedPageBreak/>
        <w:t xml:space="preserve">ВІДОМІСТЬ 4.1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капітальних</w:t>
      </w:r>
      <w:proofErr w:type="spellEnd"/>
      <w:r>
        <w:t xml:space="preserve"> </w:t>
      </w:r>
      <w:proofErr w:type="spellStart"/>
      <w:r>
        <w:t>інвестицій</w:t>
      </w:r>
      <w:proofErr w:type="spellEnd"/>
    </w:p>
    <w:p w:rsidR="007E015A" w:rsidRDefault="007E015A">
      <w:pPr>
        <w:pStyle w:val="a3"/>
        <w:jc w:val="center"/>
        <w:divId w:val="1203206062"/>
      </w:pPr>
      <w:r>
        <w:rPr>
          <w:b/>
          <w:bCs/>
        </w:rPr>
        <w:t>за ____________ 20__ р.</w:t>
      </w:r>
    </w:p>
    <w:p w:rsidR="007E015A" w:rsidRDefault="007E015A">
      <w:pPr>
        <w:pStyle w:val="a3"/>
        <w:jc w:val="both"/>
        <w:divId w:val="1203206062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76"/>
        <w:gridCol w:w="1681"/>
        <w:gridCol w:w="1012"/>
        <w:gridCol w:w="1263"/>
        <w:gridCol w:w="851"/>
        <w:gridCol w:w="1405"/>
        <w:gridCol w:w="1074"/>
        <w:gridCol w:w="1226"/>
        <w:gridCol w:w="1145"/>
        <w:gridCol w:w="376"/>
        <w:gridCol w:w="376"/>
        <w:gridCol w:w="376"/>
        <w:gridCol w:w="376"/>
        <w:gridCol w:w="773"/>
        <w:gridCol w:w="863"/>
        <w:gridCol w:w="708"/>
        <w:gridCol w:w="1040"/>
      </w:tblGrid>
      <w:tr w:rsidR="007E015A" w:rsidRPr="00564C84" w:rsidTr="00564C84">
        <w:trPr>
          <w:divId w:val="1203206062"/>
        </w:trPr>
        <w:tc>
          <w:tcPr>
            <w:tcW w:w="2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№ з/п</w:t>
            </w:r>
          </w:p>
        </w:tc>
        <w:tc>
          <w:tcPr>
            <w:tcW w:w="6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Найменування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показника</w:t>
            </w:r>
            <w:proofErr w:type="spellEnd"/>
          </w:p>
        </w:tc>
        <w:tc>
          <w:tcPr>
            <w:tcW w:w="2850" w:type="pct"/>
            <w:gridSpan w:val="11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У дебет </w:t>
            </w:r>
            <w:proofErr w:type="spellStart"/>
            <w:r w:rsidRPr="00564C84">
              <w:rPr>
                <w:sz w:val="16"/>
                <w:szCs w:val="16"/>
              </w:rPr>
              <w:t>рахунку</w:t>
            </w:r>
            <w:proofErr w:type="spellEnd"/>
            <w:r w:rsidRPr="00564C84">
              <w:rPr>
                <w:sz w:val="16"/>
                <w:szCs w:val="16"/>
              </w:rPr>
              <w:t xml:space="preserve"> 15 з кредиту </w:t>
            </w:r>
            <w:proofErr w:type="spellStart"/>
            <w:r w:rsidRPr="00564C84">
              <w:rPr>
                <w:sz w:val="16"/>
                <w:szCs w:val="16"/>
              </w:rPr>
              <w:t>рахунків</w:t>
            </w:r>
            <w:proofErr w:type="spellEnd"/>
          </w:p>
        </w:tc>
        <w:tc>
          <w:tcPr>
            <w:tcW w:w="2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t xml:space="preserve"> за дебетом</w:t>
            </w:r>
          </w:p>
        </w:tc>
        <w:tc>
          <w:tcPr>
            <w:tcW w:w="3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t xml:space="preserve"> за кредитом</w:t>
            </w:r>
          </w:p>
        </w:tc>
        <w:tc>
          <w:tcPr>
            <w:tcW w:w="2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Сальдо на </w:t>
            </w:r>
            <w:proofErr w:type="spellStart"/>
            <w:r w:rsidRPr="00564C84">
              <w:rPr>
                <w:sz w:val="16"/>
                <w:szCs w:val="16"/>
              </w:rPr>
              <w:t>кінець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місяця</w:t>
            </w:r>
            <w:proofErr w:type="spellEnd"/>
            <w:r w:rsidRPr="00564C84">
              <w:rPr>
                <w:sz w:val="16"/>
                <w:szCs w:val="16"/>
              </w:rPr>
              <w:t xml:space="preserve"> (дебет)</w:t>
            </w:r>
          </w:p>
        </w:tc>
        <w:tc>
          <w:tcPr>
            <w:tcW w:w="5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капітальних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інвестицій</w:t>
            </w:r>
            <w:proofErr w:type="spellEnd"/>
            <w:r w:rsidRPr="00564C84">
              <w:rPr>
                <w:sz w:val="16"/>
                <w:szCs w:val="16"/>
              </w:rPr>
              <w:t xml:space="preserve"> з початку року (дебет </w:t>
            </w:r>
            <w:proofErr w:type="spellStart"/>
            <w:r w:rsidRPr="00564C84">
              <w:rPr>
                <w:sz w:val="16"/>
                <w:szCs w:val="16"/>
              </w:rPr>
              <w:t>рахунку</w:t>
            </w:r>
            <w:proofErr w:type="spellEnd"/>
            <w:r w:rsidRPr="00564C84">
              <w:rPr>
                <w:sz w:val="16"/>
                <w:szCs w:val="16"/>
              </w:rPr>
              <w:t xml:space="preserve"> 15)</w:t>
            </w:r>
          </w:p>
        </w:tc>
      </w:tr>
      <w:tr w:rsidR="007E015A" w:rsidRPr="00564C84" w:rsidTr="00564C84">
        <w:trPr>
          <w:divId w:val="1203206062"/>
        </w:trPr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20 "</w:t>
            </w:r>
            <w:proofErr w:type="spellStart"/>
            <w:r w:rsidRPr="00564C84">
              <w:rPr>
                <w:sz w:val="16"/>
                <w:szCs w:val="16"/>
              </w:rPr>
              <w:t>Виробничі</w:t>
            </w:r>
            <w:proofErr w:type="spellEnd"/>
            <w:r w:rsidRPr="00564C84">
              <w:rPr>
                <w:sz w:val="16"/>
                <w:szCs w:val="16"/>
              </w:rPr>
              <w:t xml:space="preserve"> запаси"</w:t>
            </w:r>
          </w:p>
        </w:tc>
        <w:tc>
          <w:tcPr>
            <w:tcW w:w="2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23 "</w:t>
            </w:r>
            <w:proofErr w:type="spellStart"/>
            <w:r w:rsidRPr="00564C84">
              <w:rPr>
                <w:sz w:val="16"/>
                <w:szCs w:val="16"/>
              </w:rPr>
              <w:t>Виробництво</w:t>
            </w:r>
            <w:proofErr w:type="spellEnd"/>
            <w:r w:rsidRPr="00564C84">
              <w:rPr>
                <w:sz w:val="16"/>
                <w:szCs w:val="16"/>
              </w:rPr>
              <w:t>"</w:t>
            </w:r>
          </w:p>
        </w:tc>
        <w:tc>
          <w:tcPr>
            <w:tcW w:w="3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31 "</w:t>
            </w:r>
            <w:proofErr w:type="spellStart"/>
            <w:r w:rsidRPr="00564C84">
              <w:rPr>
                <w:sz w:val="16"/>
                <w:szCs w:val="16"/>
              </w:rPr>
              <w:t>Рахунки</w:t>
            </w:r>
            <w:proofErr w:type="spellEnd"/>
            <w:r w:rsidRPr="00564C84">
              <w:rPr>
                <w:sz w:val="16"/>
                <w:szCs w:val="16"/>
              </w:rPr>
              <w:t xml:space="preserve"> в банках"</w:t>
            </w:r>
          </w:p>
        </w:tc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63</w:t>
            </w:r>
            <w:r w:rsidRPr="00564C84">
              <w:rPr>
                <w:i/>
                <w:iCs/>
                <w:sz w:val="16"/>
                <w:szCs w:val="16"/>
              </w:rPr>
              <w:t xml:space="preserve"> </w:t>
            </w:r>
            <w:r w:rsidRPr="00564C84">
              <w:rPr>
                <w:sz w:val="16"/>
                <w:szCs w:val="16"/>
              </w:rPr>
              <w:t>"</w:t>
            </w:r>
            <w:proofErr w:type="spellStart"/>
            <w:r w:rsidRPr="00564C84">
              <w:rPr>
                <w:sz w:val="16"/>
                <w:szCs w:val="16"/>
              </w:rPr>
              <w:t>Розрахунки</w:t>
            </w:r>
            <w:proofErr w:type="spellEnd"/>
            <w:r w:rsidRPr="00564C84">
              <w:rPr>
                <w:sz w:val="16"/>
                <w:szCs w:val="16"/>
              </w:rPr>
              <w:t xml:space="preserve"> з </w:t>
            </w:r>
            <w:proofErr w:type="spellStart"/>
            <w:r w:rsidRPr="00564C84">
              <w:rPr>
                <w:sz w:val="16"/>
                <w:szCs w:val="16"/>
              </w:rPr>
              <w:t>постачальниками</w:t>
            </w:r>
            <w:proofErr w:type="spellEnd"/>
            <w:r w:rsidRPr="00564C84">
              <w:rPr>
                <w:sz w:val="16"/>
                <w:szCs w:val="16"/>
              </w:rPr>
              <w:t xml:space="preserve"> та </w:t>
            </w:r>
            <w:proofErr w:type="spellStart"/>
            <w:r w:rsidRPr="00564C84">
              <w:rPr>
                <w:sz w:val="16"/>
                <w:szCs w:val="16"/>
              </w:rPr>
              <w:t>підрядниками</w:t>
            </w:r>
            <w:proofErr w:type="spellEnd"/>
            <w:r w:rsidRPr="00564C84">
              <w:rPr>
                <w:sz w:val="16"/>
                <w:szCs w:val="16"/>
              </w:rPr>
              <w:t>"</w:t>
            </w:r>
          </w:p>
        </w:tc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64 "</w:t>
            </w:r>
            <w:proofErr w:type="spellStart"/>
            <w:r w:rsidRPr="00564C84">
              <w:rPr>
                <w:sz w:val="16"/>
                <w:szCs w:val="16"/>
              </w:rPr>
              <w:t>Розрахунки</w:t>
            </w:r>
            <w:proofErr w:type="spellEnd"/>
            <w:r w:rsidRPr="00564C84">
              <w:rPr>
                <w:sz w:val="16"/>
                <w:szCs w:val="16"/>
              </w:rPr>
              <w:t xml:space="preserve"> за </w:t>
            </w:r>
            <w:proofErr w:type="spellStart"/>
            <w:r w:rsidRPr="00564C84">
              <w:rPr>
                <w:sz w:val="16"/>
                <w:szCs w:val="16"/>
              </w:rPr>
              <w:t>податками</w:t>
            </w:r>
            <w:proofErr w:type="spellEnd"/>
            <w:r w:rsidRPr="00564C84">
              <w:rPr>
                <w:sz w:val="16"/>
                <w:szCs w:val="16"/>
              </w:rPr>
              <w:t xml:space="preserve"> й платежами"</w:t>
            </w:r>
          </w:p>
        </w:tc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65 "</w:t>
            </w:r>
            <w:proofErr w:type="spellStart"/>
            <w:r w:rsidRPr="00564C84">
              <w:rPr>
                <w:sz w:val="16"/>
                <w:szCs w:val="16"/>
              </w:rPr>
              <w:t>Розрахунки</w:t>
            </w:r>
            <w:proofErr w:type="spellEnd"/>
            <w:r w:rsidRPr="00564C84">
              <w:rPr>
                <w:sz w:val="16"/>
                <w:szCs w:val="16"/>
              </w:rPr>
              <w:t xml:space="preserve"> за </w:t>
            </w:r>
            <w:proofErr w:type="spellStart"/>
            <w:r w:rsidRPr="00564C84">
              <w:rPr>
                <w:sz w:val="16"/>
                <w:szCs w:val="16"/>
              </w:rPr>
              <w:t>страхуванням</w:t>
            </w:r>
            <w:proofErr w:type="spellEnd"/>
            <w:r w:rsidRPr="00564C84">
              <w:rPr>
                <w:sz w:val="16"/>
                <w:szCs w:val="16"/>
              </w:rPr>
              <w:t>"</w:t>
            </w:r>
          </w:p>
        </w:tc>
        <w:tc>
          <w:tcPr>
            <w:tcW w:w="4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66 "</w:t>
            </w:r>
            <w:proofErr w:type="spellStart"/>
            <w:r w:rsidRPr="00564C84">
              <w:rPr>
                <w:sz w:val="16"/>
                <w:szCs w:val="16"/>
              </w:rPr>
              <w:t>Розрахунки</w:t>
            </w:r>
            <w:proofErr w:type="spellEnd"/>
            <w:r w:rsidRPr="00564C84">
              <w:rPr>
                <w:sz w:val="16"/>
                <w:szCs w:val="16"/>
              </w:rPr>
              <w:t xml:space="preserve"> за </w:t>
            </w:r>
            <w:proofErr w:type="spellStart"/>
            <w:r w:rsidRPr="00564C84">
              <w:rPr>
                <w:sz w:val="16"/>
                <w:szCs w:val="16"/>
              </w:rPr>
              <w:t>виплати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працівникам</w:t>
            </w:r>
            <w:proofErr w:type="spellEnd"/>
            <w:r w:rsidRPr="00564C84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gridSpan w:val="4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13, 21, 22, 28, 30, 33, 37, 39, 40, 41, 42, 46, 47, 48, 50, 53, 60, 68, 74, 95</w:t>
            </w: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</w:tr>
      <w:tr w:rsidR="007E015A" w:rsidRPr="00564C84" w:rsidTr="00564C84">
        <w:trPr>
          <w:divId w:val="1203206062"/>
        </w:trPr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№</w:t>
            </w: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2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3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7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8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9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10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11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13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14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15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16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17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Капітальне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будівництво</w:t>
            </w:r>
            <w:proofErr w:type="spellEnd"/>
            <w:r w:rsidRPr="00564C84">
              <w:rPr>
                <w:sz w:val="16"/>
                <w:szCs w:val="16"/>
              </w:rPr>
              <w:t xml:space="preserve"> (151):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b/>
                <w:bCs/>
                <w:sz w:val="16"/>
                <w:szCs w:val="16"/>
              </w:rPr>
              <w:t xml:space="preserve">I. </w:t>
            </w:r>
            <w:proofErr w:type="spellStart"/>
            <w:r w:rsidRPr="00564C84">
              <w:rPr>
                <w:b/>
                <w:bCs/>
                <w:sz w:val="16"/>
                <w:szCs w:val="16"/>
              </w:rPr>
              <w:t>Підрядним</w:t>
            </w:r>
            <w:proofErr w:type="spellEnd"/>
            <w:r w:rsidRPr="00564C84">
              <w:rPr>
                <w:b/>
                <w:bCs/>
                <w:sz w:val="16"/>
                <w:szCs w:val="16"/>
              </w:rPr>
              <w:t xml:space="preserve"> способом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Будівельні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Роботи</w:t>
            </w:r>
            <w:proofErr w:type="spellEnd"/>
            <w:r w:rsidRPr="00564C84">
              <w:rPr>
                <w:sz w:val="16"/>
                <w:szCs w:val="16"/>
              </w:rPr>
              <w:t xml:space="preserve"> з монтажу </w:t>
            </w:r>
            <w:proofErr w:type="spellStart"/>
            <w:r w:rsidRPr="00564C84">
              <w:rPr>
                <w:sz w:val="16"/>
                <w:szCs w:val="16"/>
              </w:rPr>
              <w:t>устаткування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1.3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устаткування</w:t>
            </w:r>
            <w:proofErr w:type="spellEnd"/>
            <w:r w:rsidRPr="00564C84">
              <w:rPr>
                <w:sz w:val="16"/>
                <w:szCs w:val="16"/>
              </w:rPr>
              <w:t xml:space="preserve">, яке </w:t>
            </w:r>
            <w:proofErr w:type="spellStart"/>
            <w:r w:rsidRPr="00564C84">
              <w:rPr>
                <w:sz w:val="16"/>
                <w:szCs w:val="16"/>
              </w:rPr>
              <w:t>потребує</w:t>
            </w:r>
            <w:proofErr w:type="spellEnd"/>
            <w:r w:rsidRPr="00564C84">
              <w:rPr>
                <w:sz w:val="16"/>
                <w:szCs w:val="16"/>
              </w:rPr>
              <w:t xml:space="preserve"> монтажу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1.4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устаткування</w:t>
            </w:r>
            <w:proofErr w:type="spellEnd"/>
            <w:r w:rsidRPr="00564C84">
              <w:rPr>
                <w:sz w:val="16"/>
                <w:szCs w:val="16"/>
              </w:rPr>
              <w:t xml:space="preserve">, </w:t>
            </w:r>
            <w:proofErr w:type="spellStart"/>
            <w:r w:rsidRPr="00564C84">
              <w:rPr>
                <w:sz w:val="16"/>
                <w:szCs w:val="16"/>
              </w:rPr>
              <w:t>що</w:t>
            </w:r>
            <w:proofErr w:type="spellEnd"/>
            <w:r w:rsidRPr="00564C84">
              <w:rPr>
                <w:sz w:val="16"/>
                <w:szCs w:val="16"/>
              </w:rPr>
              <w:t xml:space="preserve"> не </w:t>
            </w:r>
            <w:proofErr w:type="spellStart"/>
            <w:r w:rsidRPr="00564C84">
              <w:rPr>
                <w:sz w:val="16"/>
                <w:szCs w:val="16"/>
              </w:rPr>
              <w:t>потребує</w:t>
            </w:r>
            <w:proofErr w:type="spellEnd"/>
            <w:r w:rsidRPr="00564C84">
              <w:rPr>
                <w:sz w:val="16"/>
                <w:szCs w:val="16"/>
              </w:rPr>
              <w:t xml:space="preserve"> монтажу, </w:t>
            </w:r>
            <w:proofErr w:type="spellStart"/>
            <w:r w:rsidRPr="00564C84">
              <w:rPr>
                <w:sz w:val="16"/>
                <w:szCs w:val="16"/>
              </w:rPr>
              <w:t>інструментів</w:t>
            </w:r>
            <w:proofErr w:type="spellEnd"/>
            <w:r w:rsidRPr="00564C84">
              <w:rPr>
                <w:sz w:val="16"/>
                <w:szCs w:val="16"/>
              </w:rPr>
              <w:t xml:space="preserve">, </w:t>
            </w:r>
            <w:proofErr w:type="spellStart"/>
            <w:r w:rsidRPr="00564C84">
              <w:rPr>
                <w:sz w:val="16"/>
                <w:szCs w:val="16"/>
              </w:rPr>
              <w:t>інвентарю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1.5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Проектно-</w:t>
            </w:r>
            <w:proofErr w:type="spellStart"/>
            <w:r w:rsidRPr="00564C84">
              <w:rPr>
                <w:sz w:val="16"/>
                <w:szCs w:val="16"/>
              </w:rPr>
              <w:t>вишукувальні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1.6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1.7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1.8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1.9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Інші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капітальні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роботи</w:t>
            </w:r>
            <w:proofErr w:type="spellEnd"/>
            <w:r w:rsidRPr="00564C84">
              <w:rPr>
                <w:sz w:val="16"/>
                <w:szCs w:val="16"/>
              </w:rPr>
              <w:t xml:space="preserve"> і </w:t>
            </w:r>
            <w:proofErr w:type="spellStart"/>
            <w:r w:rsidRPr="00564C84">
              <w:rPr>
                <w:sz w:val="16"/>
                <w:szCs w:val="16"/>
              </w:rPr>
              <w:t>затрати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1.10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br/>
              <w:t xml:space="preserve">(сума </w:t>
            </w:r>
            <w:proofErr w:type="spellStart"/>
            <w:r w:rsidRPr="00564C84">
              <w:rPr>
                <w:sz w:val="16"/>
                <w:szCs w:val="16"/>
              </w:rPr>
              <w:t>рядків</w:t>
            </w:r>
            <w:proofErr w:type="spellEnd"/>
            <w:r w:rsidRPr="00564C84">
              <w:rPr>
                <w:sz w:val="16"/>
                <w:szCs w:val="16"/>
              </w:rPr>
              <w:t xml:space="preserve"> 1.1 - 1.9)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b/>
                <w:bCs/>
                <w:sz w:val="16"/>
                <w:szCs w:val="16"/>
              </w:rPr>
              <w:t xml:space="preserve">II. </w:t>
            </w:r>
            <w:proofErr w:type="spellStart"/>
            <w:r w:rsidRPr="00564C84">
              <w:rPr>
                <w:b/>
                <w:bCs/>
                <w:sz w:val="16"/>
                <w:szCs w:val="16"/>
              </w:rPr>
              <w:t>Господарським</w:t>
            </w:r>
            <w:proofErr w:type="spellEnd"/>
            <w:r w:rsidRPr="00564C84">
              <w:rPr>
                <w:b/>
                <w:bCs/>
                <w:sz w:val="16"/>
                <w:szCs w:val="16"/>
              </w:rPr>
              <w:t xml:space="preserve"> способом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Заробітна</w:t>
            </w:r>
            <w:proofErr w:type="spellEnd"/>
            <w:r w:rsidRPr="00564C84">
              <w:rPr>
                <w:sz w:val="16"/>
                <w:szCs w:val="16"/>
              </w:rPr>
              <w:t xml:space="preserve"> плата </w:t>
            </w:r>
            <w:proofErr w:type="spellStart"/>
            <w:r w:rsidRPr="00564C84">
              <w:rPr>
                <w:sz w:val="16"/>
                <w:szCs w:val="16"/>
              </w:rPr>
              <w:t>робітників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1.13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Витрати</w:t>
            </w:r>
            <w:proofErr w:type="spellEnd"/>
            <w:r w:rsidRPr="00564C84">
              <w:rPr>
                <w:sz w:val="16"/>
                <w:szCs w:val="16"/>
              </w:rPr>
              <w:t xml:space="preserve"> по </w:t>
            </w:r>
            <w:proofErr w:type="spellStart"/>
            <w:r w:rsidRPr="00564C84">
              <w:rPr>
                <w:sz w:val="16"/>
                <w:szCs w:val="16"/>
              </w:rPr>
              <w:t>експлуатації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будівельних</w:t>
            </w:r>
            <w:proofErr w:type="spellEnd"/>
            <w:r w:rsidRPr="00564C84">
              <w:rPr>
                <w:sz w:val="16"/>
                <w:szCs w:val="16"/>
              </w:rPr>
              <w:t xml:space="preserve"> машин і </w:t>
            </w:r>
            <w:proofErr w:type="spellStart"/>
            <w:r w:rsidRPr="00564C84">
              <w:rPr>
                <w:sz w:val="16"/>
                <w:szCs w:val="16"/>
              </w:rPr>
              <w:t>механізмів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1.14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Інші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витрати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1.15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br/>
              <w:t xml:space="preserve">(сума </w:t>
            </w:r>
            <w:proofErr w:type="spellStart"/>
            <w:r w:rsidRPr="00564C84">
              <w:rPr>
                <w:sz w:val="16"/>
                <w:szCs w:val="16"/>
              </w:rPr>
              <w:t>рядків</w:t>
            </w:r>
            <w:proofErr w:type="spellEnd"/>
            <w:r w:rsidRPr="00564C84">
              <w:rPr>
                <w:sz w:val="16"/>
                <w:szCs w:val="16"/>
              </w:rPr>
              <w:t xml:space="preserve"> 1.11 - 1.14)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Усього</w:t>
            </w:r>
            <w:proofErr w:type="spellEnd"/>
            <w:r w:rsidRPr="00564C84">
              <w:rPr>
                <w:sz w:val="16"/>
                <w:szCs w:val="16"/>
              </w:rPr>
              <w:t xml:space="preserve"> за </w:t>
            </w:r>
            <w:proofErr w:type="spellStart"/>
            <w:r w:rsidRPr="00564C84">
              <w:rPr>
                <w:sz w:val="16"/>
                <w:szCs w:val="16"/>
              </w:rPr>
              <w:t>субрахунком</w:t>
            </w:r>
            <w:proofErr w:type="spellEnd"/>
            <w:r w:rsidRPr="00564C84">
              <w:rPr>
                <w:sz w:val="16"/>
                <w:szCs w:val="16"/>
              </w:rPr>
              <w:t xml:space="preserve"> 151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виготовлення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основних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засобів</w:t>
            </w:r>
            <w:proofErr w:type="spellEnd"/>
            <w:r w:rsidRPr="00564C84">
              <w:rPr>
                <w:sz w:val="16"/>
                <w:szCs w:val="16"/>
              </w:rPr>
              <w:t xml:space="preserve"> (152)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3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виготовлення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інших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необоротних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матеріальних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активів</w:t>
            </w:r>
            <w:proofErr w:type="spellEnd"/>
            <w:r w:rsidRPr="00564C84">
              <w:rPr>
                <w:sz w:val="16"/>
                <w:szCs w:val="16"/>
              </w:rPr>
              <w:t xml:space="preserve"> (153)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4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створення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нематеріальних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активів</w:t>
            </w:r>
            <w:proofErr w:type="spellEnd"/>
            <w:r w:rsidRPr="00564C84">
              <w:rPr>
                <w:sz w:val="16"/>
                <w:szCs w:val="16"/>
              </w:rPr>
              <w:t xml:space="preserve"> (154)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5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Придбання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вирощування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довгострокових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біологічних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активів</w:t>
            </w:r>
            <w:proofErr w:type="spellEnd"/>
            <w:r w:rsidRPr="00564C84">
              <w:rPr>
                <w:sz w:val="16"/>
                <w:szCs w:val="16"/>
              </w:rPr>
              <w:t xml:space="preserve"> (155)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Фінансова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оренда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7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b/>
                <w:bCs/>
                <w:sz w:val="16"/>
                <w:szCs w:val="16"/>
              </w:rPr>
              <w:t>Інші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8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9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10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Передоплата</w:t>
            </w:r>
            <w:proofErr w:type="spellEnd"/>
            <w:r w:rsidRPr="00564C84">
              <w:rPr>
                <w:sz w:val="16"/>
                <w:szCs w:val="16"/>
              </w:rPr>
              <w:t xml:space="preserve"> (без ПДВ) (</w:t>
            </w:r>
            <w:proofErr w:type="spellStart"/>
            <w:r w:rsidRPr="00564C84">
              <w:rPr>
                <w:sz w:val="16"/>
                <w:szCs w:val="16"/>
              </w:rPr>
              <w:t>підрядники</w:t>
            </w:r>
            <w:proofErr w:type="spellEnd"/>
            <w:r w:rsidRPr="00564C84">
              <w:rPr>
                <w:sz w:val="16"/>
                <w:szCs w:val="16"/>
              </w:rPr>
              <w:t xml:space="preserve">, </w:t>
            </w:r>
            <w:proofErr w:type="spellStart"/>
            <w:r w:rsidRPr="00564C84">
              <w:rPr>
                <w:sz w:val="16"/>
                <w:szCs w:val="16"/>
              </w:rPr>
              <w:t>постачальники</w:t>
            </w:r>
            <w:proofErr w:type="spellEnd"/>
            <w:r w:rsidRPr="00564C84">
              <w:rPr>
                <w:sz w:val="16"/>
                <w:szCs w:val="16"/>
              </w:rPr>
              <w:t>)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12.3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12.4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12.5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12.6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12.7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12.8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12.9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12.10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12.11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12.12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13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r w:rsidRPr="00564C84">
              <w:rPr>
                <w:b/>
                <w:bCs/>
                <w:sz w:val="16"/>
                <w:szCs w:val="16"/>
              </w:rPr>
              <w:t>ПДВ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rPr>
          <w:divId w:val="1203206062"/>
        </w:trPr>
        <w:tc>
          <w:tcPr>
            <w:tcW w:w="2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50" w:type="pct"/>
          </w:tcPr>
          <w:p w:rsidR="007E015A" w:rsidRPr="00564C84" w:rsidRDefault="007E015A">
            <w:pPr>
              <w:pStyle w:val="a3"/>
              <w:rPr>
                <w:sz w:val="16"/>
                <w:szCs w:val="16"/>
              </w:rPr>
            </w:pPr>
            <w:proofErr w:type="spellStart"/>
            <w:r w:rsidRPr="00564C84"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 w:rsidRPr="00564C84">
              <w:rPr>
                <w:b/>
                <w:bCs/>
                <w:sz w:val="16"/>
                <w:szCs w:val="16"/>
              </w:rPr>
              <w:t xml:space="preserve"> за </w:t>
            </w:r>
            <w:proofErr w:type="spellStart"/>
            <w:r w:rsidRPr="00564C84">
              <w:rPr>
                <w:b/>
                <w:bCs/>
                <w:sz w:val="16"/>
                <w:szCs w:val="16"/>
              </w:rPr>
              <w:t>відомістю</w:t>
            </w:r>
            <w:proofErr w:type="spellEnd"/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</w:tbl>
    <w:p w:rsidR="007E015A" w:rsidRDefault="007E015A">
      <w:pPr>
        <w:pStyle w:val="a3"/>
        <w:jc w:val="both"/>
        <w:divId w:val="1203206062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7E015A" w:rsidTr="00564C84">
        <w:trPr>
          <w:divId w:val="1203206062"/>
        </w:trPr>
        <w:tc>
          <w:tcPr>
            <w:tcW w:w="1600" w:type="pct"/>
          </w:tcPr>
          <w:p w:rsidR="007E015A" w:rsidRDefault="007E015A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7E015A" w:rsidRDefault="007E015A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7E015A" w:rsidRDefault="007E015A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E015A" w:rsidRDefault="007E015A">
      <w:pPr>
        <w:pStyle w:val="a3"/>
        <w:jc w:val="both"/>
        <w:divId w:val="1203206062"/>
      </w:pPr>
    </w:p>
    <w:p w:rsidR="007E015A" w:rsidRDefault="007E015A">
      <w:pPr>
        <w:pStyle w:val="a3"/>
        <w:jc w:val="both"/>
        <w:divId w:val="1203206062"/>
      </w:pPr>
      <w:r>
        <w:br w:type="page"/>
      </w:r>
    </w:p>
    <w:p w:rsidR="007E015A" w:rsidRDefault="007E015A">
      <w:pPr>
        <w:pStyle w:val="3"/>
        <w:jc w:val="center"/>
        <w:divId w:val="1203206062"/>
      </w:pPr>
      <w:r>
        <w:lastRenderedPageBreak/>
        <w:t xml:space="preserve">ВІДОМІСТЬ 4.2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інвестицій</w:t>
      </w:r>
      <w:proofErr w:type="spellEnd"/>
    </w:p>
    <w:p w:rsidR="007E015A" w:rsidRDefault="007E015A">
      <w:pPr>
        <w:pStyle w:val="a3"/>
        <w:jc w:val="center"/>
        <w:divId w:val="1203206062"/>
      </w:pPr>
      <w:r>
        <w:rPr>
          <w:b/>
          <w:bCs/>
        </w:rPr>
        <w:t>за ____________ 20__ р.</w:t>
      </w:r>
    </w:p>
    <w:p w:rsidR="007E015A" w:rsidRDefault="007E015A">
      <w:pPr>
        <w:pStyle w:val="a3"/>
        <w:jc w:val="both"/>
        <w:divId w:val="1203206062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62"/>
        <w:gridCol w:w="1445"/>
        <w:gridCol w:w="995"/>
        <w:gridCol w:w="1414"/>
        <w:gridCol w:w="1509"/>
        <w:gridCol w:w="1710"/>
        <w:gridCol w:w="403"/>
        <w:gridCol w:w="403"/>
        <w:gridCol w:w="403"/>
        <w:gridCol w:w="412"/>
        <w:gridCol w:w="412"/>
        <w:gridCol w:w="412"/>
        <w:gridCol w:w="412"/>
        <w:gridCol w:w="412"/>
        <w:gridCol w:w="412"/>
        <w:gridCol w:w="899"/>
        <w:gridCol w:w="1010"/>
        <w:gridCol w:w="819"/>
        <w:gridCol w:w="1177"/>
      </w:tblGrid>
      <w:tr w:rsidR="007E015A" w:rsidTr="00564C84">
        <w:trPr>
          <w:divId w:val="1203206062"/>
        </w:trPr>
        <w:tc>
          <w:tcPr>
            <w:tcW w:w="2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70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2600" w:type="pct"/>
            <w:gridSpan w:val="13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У дебет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_________ з кредиту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</w:p>
        </w:tc>
        <w:tc>
          <w:tcPr>
            <w:tcW w:w="30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дебетом</w:t>
            </w:r>
          </w:p>
        </w:tc>
        <w:tc>
          <w:tcPr>
            <w:tcW w:w="35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кредитом</w:t>
            </w:r>
          </w:p>
        </w:tc>
        <w:tc>
          <w:tcPr>
            <w:tcW w:w="35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</w:t>
            </w:r>
            <w:proofErr w:type="spellStart"/>
            <w:r>
              <w:rPr>
                <w:sz w:val="20"/>
                <w:szCs w:val="20"/>
              </w:rPr>
              <w:t>кінець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  <w:r>
              <w:rPr>
                <w:sz w:val="20"/>
                <w:szCs w:val="20"/>
              </w:rPr>
              <w:t xml:space="preserve"> (дебет)</w:t>
            </w:r>
          </w:p>
        </w:tc>
        <w:tc>
          <w:tcPr>
            <w:tcW w:w="500" w:type="pct"/>
            <w:vMerge w:val="restart"/>
          </w:tcPr>
          <w:p w:rsidR="007E015A" w:rsidRDefault="007E015A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інвестицій</w:t>
            </w:r>
            <w:proofErr w:type="spellEnd"/>
            <w:r>
              <w:rPr>
                <w:sz w:val="20"/>
                <w:szCs w:val="20"/>
              </w:rPr>
              <w:t xml:space="preserve"> з початку року (дебет)</w:t>
            </w:r>
          </w:p>
        </w:tc>
      </w:tr>
      <w:tr w:rsidR="007E015A" w:rsidTr="00564C84">
        <w:trPr>
          <w:divId w:val="1203206062"/>
        </w:trPr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3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31 "</w:t>
            </w:r>
            <w:proofErr w:type="spellStart"/>
            <w:r>
              <w:rPr>
                <w:sz w:val="20"/>
                <w:szCs w:val="20"/>
              </w:rPr>
              <w:t>Рахунки</w:t>
            </w:r>
            <w:proofErr w:type="spellEnd"/>
            <w:r>
              <w:rPr>
                <w:sz w:val="20"/>
                <w:szCs w:val="20"/>
              </w:rPr>
              <w:t xml:space="preserve"> в банках"</w:t>
            </w:r>
          </w:p>
        </w:tc>
        <w:tc>
          <w:tcPr>
            <w:tcW w:w="3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46 "</w:t>
            </w:r>
            <w:proofErr w:type="spellStart"/>
            <w:r>
              <w:rPr>
                <w:sz w:val="20"/>
                <w:szCs w:val="20"/>
              </w:rPr>
              <w:t>Неоплачений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капітал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50 "</w:t>
            </w:r>
            <w:proofErr w:type="spellStart"/>
            <w:r>
              <w:rPr>
                <w:sz w:val="20"/>
                <w:szCs w:val="20"/>
              </w:rPr>
              <w:t>Довгострокові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позики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0" w:type="pct"/>
            <w:vMerge w:val="restar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60 "</w:t>
            </w:r>
            <w:proofErr w:type="spellStart"/>
            <w:r>
              <w:rPr>
                <w:sz w:val="20"/>
                <w:szCs w:val="20"/>
              </w:rPr>
              <w:t>Короткострокові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позики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600" w:type="pct"/>
            <w:gridSpan w:val="4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72 "</w:t>
            </w:r>
            <w:proofErr w:type="spellStart"/>
            <w:r>
              <w:rPr>
                <w:sz w:val="20"/>
                <w:szCs w:val="20"/>
              </w:rPr>
              <w:t>Дохід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участі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капіталі</w:t>
            </w:r>
            <w:proofErr w:type="spellEnd"/>
            <w:r>
              <w:rPr>
                <w:sz w:val="20"/>
                <w:szCs w:val="20"/>
              </w:rPr>
              <w:t>", 73 "</w:t>
            </w: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фінансові</w:t>
            </w:r>
            <w:proofErr w:type="spellEnd"/>
            <w:r>
              <w:rPr>
                <w:sz w:val="20"/>
                <w:szCs w:val="20"/>
              </w:rPr>
              <w:t xml:space="preserve"> доходи", 74 "</w:t>
            </w: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 доходи"</w:t>
            </w:r>
          </w:p>
        </w:tc>
        <w:tc>
          <w:tcPr>
            <w:tcW w:w="750" w:type="pct"/>
            <w:gridSpan w:val="5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14, 18, 19, 30, 35, 36, 37, 40, 41,42, 64, 68</w:t>
            </w:r>
          </w:p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</w:tr>
      <w:tr w:rsidR="007E015A" w:rsidTr="00564C84">
        <w:trPr>
          <w:divId w:val="1203206062"/>
        </w:trPr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  <w:tc>
          <w:tcPr>
            <w:tcW w:w="0" w:type="auto"/>
            <w:vMerge/>
          </w:tcPr>
          <w:p w:rsidR="007E015A" w:rsidRDefault="007E015A"/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інвестиції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за методом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участі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капіталі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в: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rPr>
          <w:divId w:val="1203206062"/>
        </w:trPr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асоційовані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04"/>
        <w:gridCol w:w="2117"/>
        <w:gridCol w:w="907"/>
        <w:gridCol w:w="907"/>
        <w:gridCol w:w="907"/>
        <w:gridCol w:w="105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907"/>
        <w:gridCol w:w="1058"/>
        <w:gridCol w:w="1058"/>
        <w:gridCol w:w="1512"/>
      </w:tblGrid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дочірні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спільну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діяльність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інвестиції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в: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частки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паї</w:t>
            </w:r>
            <w:proofErr w:type="spellEnd"/>
            <w:r>
              <w:rPr>
                <w:sz w:val="20"/>
                <w:szCs w:val="20"/>
              </w:rPr>
              <w:t xml:space="preserve"> у статутному </w:t>
            </w:r>
            <w:proofErr w:type="spellStart"/>
            <w:r>
              <w:rPr>
                <w:sz w:val="20"/>
                <w:szCs w:val="20"/>
              </w:rPr>
              <w:t>капіталі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акції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облігації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Поточні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інвестиції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еквіваленти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грошових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поточні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E015A" w:rsidTr="00564C84">
        <w:tc>
          <w:tcPr>
            <w:tcW w:w="2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7E015A" w:rsidRDefault="007E015A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015A" w:rsidRDefault="007E015A">
      <w:pPr>
        <w:pStyle w:val="a3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7E015A" w:rsidTr="00564C84">
        <w:tc>
          <w:tcPr>
            <w:tcW w:w="1600" w:type="pct"/>
          </w:tcPr>
          <w:p w:rsidR="007E015A" w:rsidRDefault="007E015A">
            <w:pPr>
              <w:pStyle w:val="a3"/>
            </w:pPr>
            <w:r>
              <w:lastRenderedPageBreak/>
              <w:t>"___" ____________ 20__ р.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7E015A" w:rsidRDefault="007E015A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7E015A" w:rsidRDefault="007E015A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E015A" w:rsidRDefault="007E015A">
      <w:pPr>
        <w:pStyle w:val="a3"/>
        <w:jc w:val="both"/>
      </w:pPr>
    </w:p>
    <w:p w:rsidR="007E015A" w:rsidRDefault="007E015A">
      <w:pPr>
        <w:pStyle w:val="3"/>
        <w:jc w:val="center"/>
      </w:pPr>
      <w:r>
        <w:t xml:space="preserve">ВІДОМІСТЬ 4.3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нематеріальних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за ____________ 20__ р.</w:t>
      </w:r>
    </w:p>
    <w:p w:rsidR="007E015A" w:rsidRDefault="007E015A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998"/>
        <w:gridCol w:w="1263"/>
        <w:gridCol w:w="1205"/>
        <w:gridCol w:w="1312"/>
        <w:gridCol w:w="1140"/>
        <w:gridCol w:w="1052"/>
        <w:gridCol w:w="1144"/>
        <w:gridCol w:w="1002"/>
        <w:gridCol w:w="851"/>
        <w:gridCol w:w="874"/>
        <w:gridCol w:w="1081"/>
        <w:gridCol w:w="924"/>
        <w:gridCol w:w="1194"/>
        <w:gridCol w:w="1081"/>
      </w:tblGrid>
      <w:tr w:rsidR="007E015A" w:rsidRPr="00564C84" w:rsidTr="00564C84"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Номер </w:t>
            </w:r>
            <w:proofErr w:type="spellStart"/>
            <w:r w:rsidRPr="00564C84">
              <w:rPr>
                <w:sz w:val="16"/>
                <w:szCs w:val="16"/>
              </w:rPr>
              <w:t>інвентарної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одиниці</w:t>
            </w:r>
            <w:proofErr w:type="spellEnd"/>
          </w:p>
        </w:tc>
        <w:tc>
          <w:tcPr>
            <w:tcW w:w="4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Вид, </w:t>
            </w:r>
            <w:proofErr w:type="spellStart"/>
            <w:r w:rsidRPr="00564C84">
              <w:rPr>
                <w:sz w:val="16"/>
                <w:szCs w:val="16"/>
              </w:rPr>
              <w:t>назва</w:t>
            </w:r>
            <w:proofErr w:type="spellEnd"/>
            <w:r w:rsidRPr="00564C84">
              <w:rPr>
                <w:sz w:val="16"/>
                <w:szCs w:val="16"/>
              </w:rPr>
              <w:t>, коротка характеристика</w:t>
            </w:r>
          </w:p>
        </w:tc>
        <w:tc>
          <w:tcPr>
            <w:tcW w:w="4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Місце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використання</w:t>
            </w:r>
            <w:proofErr w:type="spellEnd"/>
            <w:r w:rsidRPr="00564C84">
              <w:rPr>
                <w:sz w:val="16"/>
                <w:szCs w:val="16"/>
              </w:rPr>
              <w:t xml:space="preserve">, </w:t>
            </w:r>
            <w:proofErr w:type="spellStart"/>
            <w:r w:rsidRPr="00564C84">
              <w:rPr>
                <w:sz w:val="16"/>
                <w:szCs w:val="16"/>
              </w:rPr>
              <w:t>прізвище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відповідальної</w:t>
            </w:r>
            <w:proofErr w:type="spellEnd"/>
            <w:r w:rsidRPr="00564C84">
              <w:rPr>
                <w:sz w:val="16"/>
                <w:szCs w:val="16"/>
              </w:rPr>
              <w:t xml:space="preserve"> особи</w:t>
            </w:r>
          </w:p>
        </w:tc>
        <w:tc>
          <w:tcPr>
            <w:tcW w:w="3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Дата </w:t>
            </w:r>
            <w:proofErr w:type="spellStart"/>
            <w:r w:rsidRPr="00564C84">
              <w:rPr>
                <w:sz w:val="16"/>
                <w:szCs w:val="16"/>
              </w:rPr>
              <w:t>оприбуткування</w:t>
            </w:r>
            <w:proofErr w:type="spellEnd"/>
          </w:p>
        </w:tc>
        <w:tc>
          <w:tcPr>
            <w:tcW w:w="4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Первісна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переоцінена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 xml:space="preserve">Сума </w:t>
            </w:r>
            <w:proofErr w:type="spellStart"/>
            <w:r w:rsidRPr="00564C84">
              <w:rPr>
                <w:sz w:val="16"/>
                <w:szCs w:val="16"/>
              </w:rPr>
              <w:t>накопиченої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амортизації</w:t>
            </w:r>
            <w:proofErr w:type="spellEnd"/>
          </w:p>
        </w:tc>
        <w:tc>
          <w:tcPr>
            <w:tcW w:w="4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Термін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корисного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використання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місяців</w:t>
            </w:r>
            <w:proofErr w:type="spellEnd"/>
            <w:r w:rsidRPr="00564C84">
              <w:rPr>
                <w:sz w:val="16"/>
                <w:szCs w:val="16"/>
              </w:rPr>
              <w:t>)</w:t>
            </w:r>
          </w:p>
        </w:tc>
        <w:tc>
          <w:tcPr>
            <w:tcW w:w="3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Місячна</w:t>
            </w:r>
            <w:proofErr w:type="spellEnd"/>
            <w:r w:rsidRPr="00564C84">
              <w:rPr>
                <w:sz w:val="16"/>
                <w:szCs w:val="16"/>
              </w:rPr>
              <w:t xml:space="preserve"> норма </w:t>
            </w:r>
            <w:proofErr w:type="spellStart"/>
            <w:r w:rsidRPr="00564C84">
              <w:rPr>
                <w:sz w:val="16"/>
                <w:szCs w:val="16"/>
              </w:rPr>
              <w:t>амортизації</w:t>
            </w:r>
            <w:proofErr w:type="spellEnd"/>
          </w:p>
        </w:tc>
        <w:tc>
          <w:tcPr>
            <w:tcW w:w="1000" w:type="pct"/>
            <w:gridSpan w:val="3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Відомості</w:t>
            </w:r>
            <w:proofErr w:type="spellEnd"/>
            <w:r w:rsidRPr="00564C84">
              <w:rPr>
                <w:sz w:val="16"/>
                <w:szCs w:val="16"/>
              </w:rPr>
              <w:t xml:space="preserve"> про </w:t>
            </w:r>
            <w:proofErr w:type="spellStart"/>
            <w:r w:rsidRPr="00564C84">
              <w:rPr>
                <w:sz w:val="16"/>
                <w:szCs w:val="16"/>
              </w:rPr>
              <w:t>зміну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збільшення</w:t>
            </w:r>
            <w:proofErr w:type="spellEnd"/>
            <w:r w:rsidRPr="00564C84">
              <w:rPr>
                <w:sz w:val="16"/>
                <w:szCs w:val="16"/>
              </w:rPr>
              <w:t xml:space="preserve">, </w:t>
            </w:r>
            <w:proofErr w:type="spellStart"/>
            <w:r w:rsidRPr="00564C84">
              <w:rPr>
                <w:sz w:val="16"/>
                <w:szCs w:val="16"/>
              </w:rPr>
              <w:t>зменшення</w:t>
            </w:r>
            <w:proofErr w:type="spellEnd"/>
            <w:r w:rsidRPr="00564C84">
              <w:rPr>
                <w:sz w:val="16"/>
                <w:szCs w:val="16"/>
              </w:rPr>
              <w:t>)</w:t>
            </w:r>
          </w:p>
        </w:tc>
        <w:tc>
          <w:tcPr>
            <w:tcW w:w="950" w:type="pct"/>
            <w:gridSpan w:val="3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Вибуття</w:t>
            </w:r>
            <w:proofErr w:type="spellEnd"/>
          </w:p>
        </w:tc>
      </w:tr>
      <w:tr w:rsidR="007E015A" w:rsidRPr="00564C84" w:rsidTr="00564C84"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Причина, дата</w:t>
            </w:r>
          </w:p>
        </w:tc>
        <w:tc>
          <w:tcPr>
            <w:tcW w:w="3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Первісної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вартості</w:t>
            </w:r>
            <w:proofErr w:type="spellEnd"/>
          </w:p>
        </w:tc>
        <w:tc>
          <w:tcPr>
            <w:tcW w:w="40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Накопиченої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амортизації</w:t>
            </w:r>
            <w:proofErr w:type="spellEnd"/>
          </w:p>
        </w:tc>
        <w:tc>
          <w:tcPr>
            <w:tcW w:w="250" w:type="pct"/>
            <w:vMerge w:val="restar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Дата, номер документа</w:t>
            </w:r>
          </w:p>
        </w:tc>
        <w:tc>
          <w:tcPr>
            <w:tcW w:w="700" w:type="pct"/>
            <w:gridSpan w:val="2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Сума</w:t>
            </w:r>
          </w:p>
        </w:tc>
      </w:tr>
      <w:tr w:rsidR="007E015A" w:rsidRPr="00564C84" w:rsidTr="00564C84"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E015A" w:rsidRPr="00564C84" w:rsidRDefault="007E015A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Первісної</w:t>
            </w:r>
            <w:proofErr w:type="spellEnd"/>
            <w:r w:rsidRPr="00564C84">
              <w:rPr>
                <w:sz w:val="16"/>
                <w:szCs w:val="16"/>
              </w:rPr>
              <w:t xml:space="preserve"> (</w:t>
            </w:r>
            <w:proofErr w:type="spellStart"/>
            <w:r w:rsidRPr="00564C84">
              <w:rPr>
                <w:sz w:val="16"/>
                <w:szCs w:val="16"/>
              </w:rPr>
              <w:t>переоціненої</w:t>
            </w:r>
            <w:proofErr w:type="spellEnd"/>
            <w:r w:rsidRPr="00564C84">
              <w:rPr>
                <w:sz w:val="16"/>
                <w:szCs w:val="16"/>
              </w:rPr>
              <w:t xml:space="preserve">) </w:t>
            </w:r>
            <w:proofErr w:type="spellStart"/>
            <w:r w:rsidRPr="00564C84">
              <w:rPr>
                <w:sz w:val="16"/>
                <w:szCs w:val="16"/>
              </w:rPr>
              <w:t>вартості</w:t>
            </w:r>
            <w:proofErr w:type="spellEnd"/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64C84">
              <w:rPr>
                <w:sz w:val="16"/>
                <w:szCs w:val="16"/>
              </w:rPr>
              <w:t>Накопиченої</w:t>
            </w:r>
            <w:proofErr w:type="spellEnd"/>
            <w:r w:rsidRPr="00564C84">
              <w:rPr>
                <w:sz w:val="16"/>
                <w:szCs w:val="16"/>
              </w:rPr>
              <w:t xml:space="preserve"> </w:t>
            </w:r>
            <w:proofErr w:type="spellStart"/>
            <w:r w:rsidRPr="00564C84">
              <w:rPr>
                <w:sz w:val="16"/>
                <w:szCs w:val="16"/>
              </w:rPr>
              <w:t>амортизації</w:t>
            </w:r>
            <w:proofErr w:type="spellEnd"/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2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4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6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7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10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11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12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13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14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  <w:tr w:rsidR="007E015A" w:rsidRPr="00564C84" w:rsidTr="00564C84"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</w:tcPr>
          <w:p w:rsidR="007E015A" w:rsidRPr="00564C84" w:rsidRDefault="007E015A">
            <w:pPr>
              <w:pStyle w:val="a3"/>
              <w:jc w:val="center"/>
              <w:rPr>
                <w:sz w:val="16"/>
                <w:szCs w:val="16"/>
              </w:rPr>
            </w:pPr>
            <w:r w:rsidRPr="00564C84">
              <w:rPr>
                <w:sz w:val="16"/>
                <w:szCs w:val="16"/>
              </w:rPr>
              <w:t> </w:t>
            </w:r>
          </w:p>
        </w:tc>
      </w:tr>
    </w:tbl>
    <w:p w:rsidR="007E015A" w:rsidRDefault="007E015A" w:rsidP="00564C84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7E015A" w:rsidTr="006F5C0E">
        <w:tc>
          <w:tcPr>
            <w:tcW w:w="1600" w:type="pct"/>
          </w:tcPr>
          <w:p w:rsidR="007E015A" w:rsidRDefault="007E015A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7E015A" w:rsidRDefault="007E015A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7E015A" w:rsidRDefault="007E015A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7E015A" w:rsidRDefault="007E015A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7E015A" w:rsidRDefault="007E015A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E015A" w:rsidRDefault="007E015A" w:rsidP="00564C84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5"/>
        <w:gridCol w:w="7572"/>
      </w:tblGrid>
      <w:tr w:rsidR="007E015A" w:rsidTr="006F5C0E">
        <w:tc>
          <w:tcPr>
            <w:tcW w:w="2499" w:type="pct"/>
          </w:tcPr>
          <w:p w:rsidR="007E015A" w:rsidRDefault="007E015A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1" w:type="pct"/>
          </w:tcPr>
          <w:p w:rsidR="007E015A" w:rsidRDefault="007E015A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7E015A" w:rsidRDefault="007E015A" w:rsidP="009C7C49">
      <w:pPr>
        <w:pStyle w:val="a3"/>
        <w:rPr>
          <w:i/>
          <w:color w:val="333333"/>
        </w:rPr>
      </w:pPr>
    </w:p>
    <w:p w:rsidR="009C7C49" w:rsidRPr="009C7C49" w:rsidRDefault="009C7C49" w:rsidP="009C7C49">
      <w:pPr>
        <w:pStyle w:val="a3"/>
        <w:ind w:firstLine="708"/>
        <w:rPr>
          <w:i/>
          <w:color w:val="808080" w:themeColor="background1" w:themeShade="80"/>
        </w:rPr>
      </w:pPr>
      <w:r w:rsidRPr="009C7C49">
        <w:rPr>
          <w:rStyle w:val="st121"/>
          <w:color w:val="808080" w:themeColor="background1" w:themeShade="80"/>
        </w:rPr>
        <w:t xml:space="preserve">{Журнал 4 в </w:t>
      </w:r>
      <w:proofErr w:type="spellStart"/>
      <w:r w:rsidRPr="009C7C49">
        <w:rPr>
          <w:rStyle w:val="st121"/>
          <w:color w:val="808080" w:themeColor="background1" w:themeShade="80"/>
        </w:rPr>
        <w:t>редакції</w:t>
      </w:r>
      <w:proofErr w:type="spellEnd"/>
      <w:r w:rsidRPr="009C7C49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9C7C49">
        <w:rPr>
          <w:rStyle w:val="st121"/>
          <w:color w:val="808080" w:themeColor="background1" w:themeShade="80"/>
        </w:rPr>
        <w:t>Міністерства</w:t>
      </w:r>
      <w:proofErr w:type="spellEnd"/>
      <w:r w:rsidRPr="009C7C49">
        <w:rPr>
          <w:rStyle w:val="st121"/>
          <w:color w:val="808080" w:themeColor="background1" w:themeShade="80"/>
        </w:rPr>
        <w:t xml:space="preserve"> </w:t>
      </w:r>
      <w:proofErr w:type="spellStart"/>
      <w:r w:rsidRPr="009C7C49">
        <w:rPr>
          <w:rStyle w:val="st121"/>
          <w:color w:val="808080" w:themeColor="background1" w:themeShade="80"/>
        </w:rPr>
        <w:t>фінансів</w:t>
      </w:r>
      <w:proofErr w:type="spellEnd"/>
      <w:r w:rsidRPr="009C7C49">
        <w:rPr>
          <w:rStyle w:val="st121"/>
          <w:color w:val="808080" w:themeColor="background1" w:themeShade="80"/>
        </w:rPr>
        <w:t xml:space="preserve"> </w:t>
      </w:r>
      <w:r w:rsidRPr="009C7C49">
        <w:rPr>
          <w:rStyle w:val="st131"/>
          <w:color w:val="808080" w:themeColor="background1" w:themeShade="80"/>
        </w:rPr>
        <w:t xml:space="preserve">№ 408 </w:t>
      </w:r>
      <w:proofErr w:type="spellStart"/>
      <w:r w:rsidRPr="009C7C49">
        <w:rPr>
          <w:rStyle w:val="st131"/>
          <w:color w:val="808080" w:themeColor="background1" w:themeShade="80"/>
        </w:rPr>
        <w:t>від</w:t>
      </w:r>
      <w:proofErr w:type="spellEnd"/>
      <w:r w:rsidRPr="009C7C49">
        <w:rPr>
          <w:rStyle w:val="st131"/>
          <w:color w:val="808080" w:themeColor="background1" w:themeShade="80"/>
        </w:rPr>
        <w:t xml:space="preserve"> 21.07.2021</w:t>
      </w:r>
      <w:r w:rsidRPr="009C7C49">
        <w:rPr>
          <w:rStyle w:val="st121"/>
          <w:color w:val="808080" w:themeColor="background1" w:themeShade="80"/>
        </w:rPr>
        <w:t>}</w:t>
      </w:r>
    </w:p>
    <w:sectPr w:rsidR="009C7C49" w:rsidRPr="009C7C49" w:rsidSect="00861E28">
      <w:type w:val="continuous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417" w:rsidRDefault="00063417" w:rsidP="005A5D35">
      <w:r>
        <w:separator/>
      </w:r>
    </w:p>
  </w:endnote>
  <w:endnote w:type="continuationSeparator" w:id="0">
    <w:p w:rsidR="00063417" w:rsidRDefault="00063417" w:rsidP="005A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417" w:rsidRDefault="00063417" w:rsidP="005A5D35">
      <w:r>
        <w:separator/>
      </w:r>
    </w:p>
  </w:footnote>
  <w:footnote w:type="continuationSeparator" w:id="0">
    <w:p w:rsidR="00063417" w:rsidRDefault="00063417" w:rsidP="005A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63417"/>
    <w:rsid w:val="00081817"/>
    <w:rsid w:val="00112AAB"/>
    <w:rsid w:val="001250DB"/>
    <w:rsid w:val="0019047A"/>
    <w:rsid w:val="001B7BE6"/>
    <w:rsid w:val="001D74DF"/>
    <w:rsid w:val="00385CB1"/>
    <w:rsid w:val="003E47CF"/>
    <w:rsid w:val="00477E0A"/>
    <w:rsid w:val="004C63D7"/>
    <w:rsid w:val="005244D4"/>
    <w:rsid w:val="00564C84"/>
    <w:rsid w:val="005A5D35"/>
    <w:rsid w:val="00604429"/>
    <w:rsid w:val="006541D4"/>
    <w:rsid w:val="00657E35"/>
    <w:rsid w:val="006D0508"/>
    <w:rsid w:val="006F5C0E"/>
    <w:rsid w:val="00782B51"/>
    <w:rsid w:val="00787CDA"/>
    <w:rsid w:val="007E015A"/>
    <w:rsid w:val="00861E28"/>
    <w:rsid w:val="008F31CA"/>
    <w:rsid w:val="009C7C49"/>
    <w:rsid w:val="009F73CA"/>
    <w:rsid w:val="00A02513"/>
    <w:rsid w:val="00AB25D5"/>
    <w:rsid w:val="00B671B0"/>
    <w:rsid w:val="00C044A1"/>
    <w:rsid w:val="00C67F3C"/>
    <w:rsid w:val="00D01867"/>
    <w:rsid w:val="00D30FC8"/>
    <w:rsid w:val="00D863E7"/>
    <w:rsid w:val="00DF4066"/>
    <w:rsid w:val="00E53A08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1C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1C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9C7C49"/>
    <w:rPr>
      <w:i/>
      <w:iCs/>
      <w:color w:val="000000"/>
    </w:rPr>
  </w:style>
  <w:style w:type="character" w:customStyle="1" w:styleId="st131">
    <w:name w:val="st131"/>
    <w:uiPriority w:val="99"/>
    <w:rsid w:val="009C7C49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5A5D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D3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D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D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2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2023-01-21T16:33:00Z</dcterms:created>
  <dcterms:modified xsi:type="dcterms:W3CDTF">2023-01-21T16:33:00Z</dcterms:modified>
</cp:coreProperties>
</file>